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A6" w:rsidRDefault="00787BA6">
      <w:pPr>
        <w:pStyle w:val="ConsPlusTitlePage"/>
      </w:pPr>
      <w:r>
        <w:t xml:space="preserve">Документ предоставлен </w:t>
      </w:r>
      <w:hyperlink r:id="rId5">
        <w:r>
          <w:rPr>
            <w:color w:val="0000FF"/>
          </w:rPr>
          <w:t>КонсультантПлюс</w:t>
        </w:r>
      </w:hyperlink>
      <w:r>
        <w:br/>
      </w:r>
    </w:p>
    <w:p w:rsidR="00787BA6" w:rsidRDefault="00787BA6">
      <w:pPr>
        <w:pStyle w:val="ConsPlusNormal"/>
        <w:jc w:val="both"/>
        <w:outlineLvl w:val="0"/>
      </w:pPr>
    </w:p>
    <w:p w:rsidR="00787BA6" w:rsidRDefault="00787BA6">
      <w:pPr>
        <w:pStyle w:val="ConsPlusTitle"/>
        <w:jc w:val="center"/>
        <w:outlineLvl w:val="0"/>
      </w:pPr>
      <w:r>
        <w:t>ГУБЕРНАТОР КОСТРОМСКОЙ ОБЛАСТИ</w:t>
      </w:r>
    </w:p>
    <w:p w:rsidR="00787BA6" w:rsidRDefault="00787BA6">
      <w:pPr>
        <w:pStyle w:val="ConsPlusTitle"/>
        <w:jc w:val="center"/>
      </w:pPr>
    </w:p>
    <w:p w:rsidR="00787BA6" w:rsidRDefault="00787BA6">
      <w:pPr>
        <w:pStyle w:val="ConsPlusTitle"/>
        <w:jc w:val="center"/>
      </w:pPr>
      <w:r>
        <w:t>ПОСТАНОВЛЕНИЕ</w:t>
      </w:r>
    </w:p>
    <w:p w:rsidR="00787BA6" w:rsidRDefault="00787BA6">
      <w:pPr>
        <w:pStyle w:val="ConsPlusTitle"/>
        <w:jc w:val="center"/>
      </w:pPr>
      <w:r>
        <w:t>от 30 июля 2013 г. N 138</w:t>
      </w:r>
    </w:p>
    <w:p w:rsidR="00787BA6" w:rsidRDefault="00787BA6">
      <w:pPr>
        <w:pStyle w:val="ConsPlusTitle"/>
        <w:jc w:val="center"/>
      </w:pPr>
    </w:p>
    <w:p w:rsidR="00787BA6" w:rsidRDefault="00787BA6">
      <w:pPr>
        <w:pStyle w:val="ConsPlusTitle"/>
        <w:jc w:val="center"/>
      </w:pPr>
      <w:r>
        <w:t>ОБ УТВЕРЖДЕНИИ ПОРЯДКА РАЗМЕЩЕНИЯ СВЕДЕНИЙ О ДОХОДАХ,</w:t>
      </w:r>
    </w:p>
    <w:p w:rsidR="00787BA6" w:rsidRDefault="00787BA6">
      <w:pPr>
        <w:pStyle w:val="ConsPlusTitle"/>
        <w:jc w:val="center"/>
      </w:pPr>
      <w:r>
        <w:t xml:space="preserve">РАСХОДАХ, ОБ ИМУЩЕСТВЕ И ОБЯЗАТЕЛЬСТВАХ </w:t>
      </w:r>
      <w:proofErr w:type="gramStart"/>
      <w:r>
        <w:t>ИМУЩЕСТВЕННОГО</w:t>
      </w:r>
      <w:proofErr w:type="gramEnd"/>
    </w:p>
    <w:p w:rsidR="00787BA6" w:rsidRDefault="00787BA6">
      <w:pPr>
        <w:pStyle w:val="ConsPlusTitle"/>
        <w:jc w:val="center"/>
      </w:pPr>
      <w:r>
        <w:t xml:space="preserve">ХАРАКТЕРА ОТДЕЛЬНЫХ КАТЕГОРИЙ ЛИЦ И ЧЛЕНОВ ИХ СЕМЕЙ </w:t>
      </w:r>
      <w:proofErr w:type="gramStart"/>
      <w:r>
        <w:t>НА</w:t>
      </w:r>
      <w:proofErr w:type="gramEnd"/>
    </w:p>
    <w:p w:rsidR="00787BA6" w:rsidRDefault="00787BA6">
      <w:pPr>
        <w:pStyle w:val="ConsPlusTitle"/>
        <w:jc w:val="center"/>
      </w:pPr>
      <w:r>
        <w:t xml:space="preserve">ОФИЦИАЛЬНЫХ </w:t>
      </w:r>
      <w:proofErr w:type="gramStart"/>
      <w:r>
        <w:t>САЙТАХ</w:t>
      </w:r>
      <w:proofErr w:type="gramEnd"/>
      <w:r>
        <w:t xml:space="preserve"> ОРГАНОВ ГОСУДАРСТВЕННОЙ ВЛАСТИ</w:t>
      </w:r>
    </w:p>
    <w:p w:rsidR="00787BA6" w:rsidRDefault="00787BA6">
      <w:pPr>
        <w:pStyle w:val="ConsPlusTitle"/>
        <w:jc w:val="center"/>
      </w:pPr>
      <w:r>
        <w:t>КОСТРОМСКОЙ ОБЛАСТИ, ГОСУДАРСТВЕННЫХ ОРГАНОВ КОСТРОМСКОЙ</w:t>
      </w:r>
    </w:p>
    <w:p w:rsidR="00787BA6" w:rsidRDefault="00787BA6">
      <w:pPr>
        <w:pStyle w:val="ConsPlusTitle"/>
        <w:jc w:val="center"/>
      </w:pPr>
      <w:r>
        <w:t>ОБЛАСТИ И ПРЕДСТАВЛЕНИЯ ЭТИХ СВЕДЕНИЙ СРЕДСТВАМ</w:t>
      </w:r>
    </w:p>
    <w:p w:rsidR="00787BA6" w:rsidRDefault="00787BA6">
      <w:pPr>
        <w:pStyle w:val="ConsPlusTitle"/>
        <w:jc w:val="center"/>
      </w:pPr>
      <w:r>
        <w:t>МАССОВОЙ ИНФОРМАЦИИ ДЛЯ ОПУБЛИКОВАНИЯ</w:t>
      </w:r>
    </w:p>
    <w:p w:rsidR="00787BA6" w:rsidRDefault="0078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BA6" w:rsidRDefault="0078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BA6" w:rsidRDefault="0078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BA6" w:rsidRDefault="00787BA6">
            <w:pPr>
              <w:pStyle w:val="ConsPlusNormal"/>
              <w:jc w:val="center"/>
            </w:pPr>
            <w:r>
              <w:rPr>
                <w:color w:val="392C69"/>
              </w:rPr>
              <w:t>Список изменяющих документов</w:t>
            </w:r>
          </w:p>
          <w:p w:rsidR="00787BA6" w:rsidRDefault="00787BA6">
            <w:pPr>
              <w:pStyle w:val="ConsPlusNormal"/>
              <w:jc w:val="center"/>
            </w:pPr>
            <w:proofErr w:type="gramStart"/>
            <w:r>
              <w:rPr>
                <w:color w:val="392C69"/>
              </w:rPr>
              <w:t>(в ред. постановлений губернатора Костромской области</w:t>
            </w:r>
            <w:proofErr w:type="gramEnd"/>
          </w:p>
          <w:p w:rsidR="00787BA6" w:rsidRDefault="00787BA6">
            <w:pPr>
              <w:pStyle w:val="ConsPlusNormal"/>
              <w:jc w:val="center"/>
            </w:pPr>
            <w:r>
              <w:rPr>
                <w:color w:val="392C69"/>
              </w:rPr>
              <w:t xml:space="preserve">от 24.09.2014 </w:t>
            </w:r>
            <w:hyperlink r:id="rId6">
              <w:r>
                <w:rPr>
                  <w:color w:val="0000FF"/>
                </w:rPr>
                <w:t>N 188</w:t>
              </w:r>
            </w:hyperlink>
            <w:r>
              <w:rPr>
                <w:color w:val="392C69"/>
              </w:rPr>
              <w:t xml:space="preserve">, от 10.09.2015 </w:t>
            </w:r>
            <w:hyperlink r:id="rId7">
              <w:r>
                <w:rPr>
                  <w:color w:val="0000FF"/>
                </w:rPr>
                <w:t>N 158</w:t>
              </w:r>
            </w:hyperlink>
            <w:r>
              <w:rPr>
                <w:color w:val="392C69"/>
              </w:rPr>
              <w:t xml:space="preserve">, от 03.10.2016 </w:t>
            </w:r>
            <w:hyperlink r:id="rId8">
              <w:r>
                <w:rPr>
                  <w:color w:val="0000FF"/>
                </w:rPr>
                <w:t>N 208</w:t>
              </w:r>
            </w:hyperlink>
            <w:r>
              <w:rPr>
                <w:color w:val="392C69"/>
              </w:rPr>
              <w:t>,</w:t>
            </w:r>
          </w:p>
          <w:p w:rsidR="00787BA6" w:rsidRDefault="00787BA6">
            <w:pPr>
              <w:pStyle w:val="ConsPlusNormal"/>
              <w:jc w:val="center"/>
            </w:pPr>
            <w:r>
              <w:rPr>
                <w:color w:val="392C69"/>
              </w:rPr>
              <w:t xml:space="preserve">от 19.06.2019 </w:t>
            </w:r>
            <w:hyperlink r:id="rId9">
              <w:r>
                <w:rPr>
                  <w:color w:val="0000FF"/>
                </w:rPr>
                <w:t>N 114</w:t>
              </w:r>
            </w:hyperlink>
            <w:r>
              <w:rPr>
                <w:color w:val="392C69"/>
              </w:rPr>
              <w:t xml:space="preserve">, от 09.11.2020 </w:t>
            </w:r>
            <w:hyperlink r:id="rId10">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7BA6" w:rsidRDefault="00787BA6">
            <w:pPr>
              <w:pStyle w:val="ConsPlusNormal"/>
            </w:pPr>
          </w:p>
        </w:tc>
      </w:tr>
    </w:tbl>
    <w:p w:rsidR="00787BA6" w:rsidRDefault="00787BA6">
      <w:pPr>
        <w:pStyle w:val="ConsPlusNormal"/>
        <w:jc w:val="both"/>
      </w:pPr>
    </w:p>
    <w:p w:rsidR="00787BA6" w:rsidRDefault="00787BA6">
      <w:pPr>
        <w:pStyle w:val="ConsPlusNormal"/>
        <w:ind w:firstLine="540"/>
        <w:jc w:val="both"/>
      </w:pPr>
      <w:r>
        <w:t xml:space="preserve">В соответствии с Федеральным </w:t>
      </w:r>
      <w:hyperlink r:id="rId11">
        <w:r>
          <w:rPr>
            <w:color w:val="0000FF"/>
          </w:rPr>
          <w:t>законом</w:t>
        </w:r>
      </w:hyperlink>
      <w:r>
        <w:t xml:space="preserve"> от 25 декабря 2008 года N 273-ФЗ "О противодействии коррупции", </w:t>
      </w:r>
      <w:hyperlink r:id="rId12">
        <w:r>
          <w:rPr>
            <w:color w:val="0000FF"/>
          </w:rPr>
          <w:t>Законом</w:t>
        </w:r>
      </w:hyperlink>
      <w:r>
        <w:t xml:space="preserve"> Костромской области от 10 марта 2009 года N 450-4-ЗКО "О противодействии коррупции в Костромской области", в целях реализации </w:t>
      </w:r>
      <w:hyperlink r:id="rId13">
        <w:r>
          <w:rPr>
            <w:color w:val="0000FF"/>
          </w:rPr>
          <w:t>Указа</w:t>
        </w:r>
      </w:hyperlink>
      <w:r>
        <w:t xml:space="preserve"> Президента Российской Федерации от 8 июля 2013 года N 613 "Вопросы противодействия коррупции" постановляю:</w:t>
      </w:r>
    </w:p>
    <w:p w:rsidR="00787BA6" w:rsidRDefault="00787BA6">
      <w:pPr>
        <w:pStyle w:val="ConsPlusNormal"/>
        <w:spacing w:before="220"/>
        <w:ind w:firstLine="540"/>
        <w:jc w:val="both"/>
      </w:pPr>
      <w:r>
        <w:t xml:space="preserve">1. Утвердить прилагаемый </w:t>
      </w:r>
      <w:hyperlink w:anchor="P38">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органов государственной власти Костромской области, государственных органов Костромской области и представления этих сведений средствам массовой информации для опубликования.</w:t>
      </w:r>
    </w:p>
    <w:p w:rsidR="00787BA6" w:rsidRDefault="00787BA6">
      <w:pPr>
        <w:pStyle w:val="ConsPlusNormal"/>
        <w:jc w:val="both"/>
      </w:pPr>
      <w:r>
        <w:t xml:space="preserve">(в ред. постановлений губернатора Костромской области от 10.09.2015 </w:t>
      </w:r>
      <w:hyperlink r:id="rId14">
        <w:r>
          <w:rPr>
            <w:color w:val="0000FF"/>
          </w:rPr>
          <w:t>N 158</w:t>
        </w:r>
      </w:hyperlink>
      <w:r>
        <w:t xml:space="preserve">, от 03.10.2016 </w:t>
      </w:r>
      <w:hyperlink r:id="rId15">
        <w:r>
          <w:rPr>
            <w:color w:val="0000FF"/>
          </w:rPr>
          <w:t>N 208</w:t>
        </w:r>
      </w:hyperlink>
      <w:r>
        <w:t>)</w:t>
      </w:r>
    </w:p>
    <w:p w:rsidR="00787BA6" w:rsidRDefault="00787BA6">
      <w:pPr>
        <w:pStyle w:val="ConsPlusNormal"/>
        <w:spacing w:before="220"/>
        <w:ind w:firstLine="540"/>
        <w:jc w:val="both"/>
      </w:pPr>
      <w:r>
        <w:t xml:space="preserve">2. Признать утратившим силу </w:t>
      </w:r>
      <w:hyperlink r:id="rId16">
        <w:r>
          <w:rPr>
            <w:color w:val="0000FF"/>
          </w:rPr>
          <w:t>постановление</w:t>
        </w:r>
      </w:hyperlink>
      <w:r>
        <w:t xml:space="preserve"> губернатора Костромской области от 25 мая 2010 года N 108 "О порядке предоставления сведений о доходах, об имуществе и обязательствах имущественного характера лиц, замещающих государственные должности Костромской области, государственных гражданских служащих Костромской области и членов их семей для опубликования в средствах массовой информации".</w:t>
      </w:r>
    </w:p>
    <w:p w:rsidR="00787BA6" w:rsidRDefault="00787BA6">
      <w:pPr>
        <w:pStyle w:val="ConsPlusNormal"/>
        <w:spacing w:before="220"/>
        <w:ind w:firstLine="540"/>
        <w:jc w:val="both"/>
      </w:pPr>
      <w:r>
        <w:t>3. Настоящее постановление вступает в силу со дня его официального опубликования.</w:t>
      </w:r>
    </w:p>
    <w:p w:rsidR="00787BA6" w:rsidRDefault="00787BA6">
      <w:pPr>
        <w:pStyle w:val="ConsPlusNormal"/>
        <w:jc w:val="both"/>
      </w:pPr>
    </w:p>
    <w:p w:rsidR="00787BA6" w:rsidRDefault="00787BA6">
      <w:pPr>
        <w:pStyle w:val="ConsPlusNormal"/>
        <w:jc w:val="right"/>
      </w:pPr>
      <w:r>
        <w:t>Губернатор</w:t>
      </w:r>
    </w:p>
    <w:p w:rsidR="00787BA6" w:rsidRDefault="00787BA6">
      <w:pPr>
        <w:pStyle w:val="ConsPlusNormal"/>
        <w:jc w:val="right"/>
      </w:pPr>
      <w:r>
        <w:t>Костромской области</w:t>
      </w:r>
    </w:p>
    <w:p w:rsidR="00787BA6" w:rsidRDefault="00787BA6">
      <w:pPr>
        <w:pStyle w:val="ConsPlusNormal"/>
        <w:jc w:val="right"/>
      </w:pPr>
      <w:r>
        <w:t>С.СИТНИКОВ</w:t>
      </w:r>
    </w:p>
    <w:p w:rsidR="00787BA6" w:rsidRDefault="00787BA6">
      <w:pPr>
        <w:pStyle w:val="ConsPlusNormal"/>
        <w:jc w:val="both"/>
      </w:pPr>
    </w:p>
    <w:p w:rsidR="00787BA6" w:rsidRDefault="00787BA6">
      <w:pPr>
        <w:pStyle w:val="ConsPlusNormal"/>
        <w:jc w:val="both"/>
      </w:pPr>
    </w:p>
    <w:p w:rsidR="00787BA6" w:rsidRDefault="00787BA6">
      <w:pPr>
        <w:pStyle w:val="ConsPlusNormal"/>
        <w:jc w:val="both"/>
      </w:pPr>
    </w:p>
    <w:p w:rsidR="00787BA6" w:rsidRDefault="00787BA6">
      <w:pPr>
        <w:pStyle w:val="ConsPlusNormal"/>
        <w:jc w:val="both"/>
      </w:pPr>
    </w:p>
    <w:p w:rsidR="00787BA6" w:rsidRDefault="00787BA6">
      <w:pPr>
        <w:pStyle w:val="ConsPlusNormal"/>
        <w:jc w:val="both"/>
      </w:pPr>
    </w:p>
    <w:p w:rsidR="00787BA6" w:rsidRDefault="00787BA6">
      <w:pPr>
        <w:pStyle w:val="ConsPlusNormal"/>
        <w:jc w:val="right"/>
        <w:outlineLvl w:val="0"/>
      </w:pPr>
      <w:r>
        <w:t>Утвержден</w:t>
      </w:r>
    </w:p>
    <w:p w:rsidR="00787BA6" w:rsidRDefault="00787BA6">
      <w:pPr>
        <w:pStyle w:val="ConsPlusNormal"/>
        <w:jc w:val="right"/>
      </w:pPr>
      <w:r>
        <w:t>постановлением</w:t>
      </w:r>
    </w:p>
    <w:p w:rsidR="00787BA6" w:rsidRDefault="00787BA6">
      <w:pPr>
        <w:pStyle w:val="ConsPlusNormal"/>
        <w:jc w:val="right"/>
      </w:pPr>
      <w:r>
        <w:t>губернатора</w:t>
      </w:r>
    </w:p>
    <w:p w:rsidR="00787BA6" w:rsidRDefault="00787BA6">
      <w:pPr>
        <w:pStyle w:val="ConsPlusNormal"/>
        <w:jc w:val="right"/>
      </w:pPr>
      <w:r>
        <w:t>Костромской области</w:t>
      </w:r>
    </w:p>
    <w:p w:rsidR="00787BA6" w:rsidRDefault="00787BA6">
      <w:pPr>
        <w:pStyle w:val="ConsPlusNormal"/>
        <w:jc w:val="right"/>
      </w:pPr>
      <w:r>
        <w:lastRenderedPageBreak/>
        <w:t>от 30 июля 2013 г. N 138</w:t>
      </w:r>
    </w:p>
    <w:p w:rsidR="00787BA6" w:rsidRDefault="00787BA6">
      <w:pPr>
        <w:pStyle w:val="ConsPlusNormal"/>
        <w:jc w:val="both"/>
      </w:pPr>
    </w:p>
    <w:p w:rsidR="00787BA6" w:rsidRDefault="00787BA6">
      <w:pPr>
        <w:pStyle w:val="ConsPlusTitle"/>
        <w:jc w:val="center"/>
      </w:pPr>
      <w:bookmarkStart w:id="0" w:name="P38"/>
      <w:bookmarkEnd w:id="0"/>
      <w:r>
        <w:t>ПОРЯДОК</w:t>
      </w:r>
    </w:p>
    <w:p w:rsidR="00787BA6" w:rsidRDefault="00787BA6">
      <w:pPr>
        <w:pStyle w:val="ConsPlusTitle"/>
        <w:jc w:val="center"/>
      </w:pPr>
      <w:r>
        <w:t>РАЗМЕЩЕНИЯ СВЕДЕНИЙ О ДОХОДАХ, РАСХОДАХ, ОБ ИМУЩЕСТВЕ И</w:t>
      </w:r>
    </w:p>
    <w:p w:rsidR="00787BA6" w:rsidRDefault="00787BA6">
      <w:pPr>
        <w:pStyle w:val="ConsPlusTitle"/>
        <w:jc w:val="center"/>
      </w:pPr>
      <w:proofErr w:type="gramStart"/>
      <w:r>
        <w:t>ОБЯЗАТЕЛЬСТВАХ</w:t>
      </w:r>
      <w:proofErr w:type="gramEnd"/>
      <w:r>
        <w:t xml:space="preserve"> ИМУЩЕСТВЕННОГО ХАРАКТЕРА ОТДЕЛЬНЫХ КАТЕГОРИЙ</w:t>
      </w:r>
    </w:p>
    <w:p w:rsidR="00787BA6" w:rsidRDefault="00787BA6">
      <w:pPr>
        <w:pStyle w:val="ConsPlusTitle"/>
        <w:jc w:val="center"/>
      </w:pPr>
      <w:r>
        <w:t>ЛИЦ И ЧЛЕНОВ ИХ СЕМЕЙ НА ОФИЦИАЛЬНЫХ САЙТАХ ОРГАНОВ</w:t>
      </w:r>
    </w:p>
    <w:p w:rsidR="00787BA6" w:rsidRDefault="00787BA6">
      <w:pPr>
        <w:pStyle w:val="ConsPlusTitle"/>
        <w:jc w:val="center"/>
      </w:pPr>
      <w:r>
        <w:t xml:space="preserve">ГОСУДАРСТВЕННОЙ ВЛАСТИ КОСТРОМСКОЙ ОБЛАСТИ, </w:t>
      </w:r>
      <w:proofErr w:type="gramStart"/>
      <w:r>
        <w:t>ГОСУДАРСТВЕННЫХ</w:t>
      </w:r>
      <w:proofErr w:type="gramEnd"/>
    </w:p>
    <w:p w:rsidR="00787BA6" w:rsidRDefault="00787BA6">
      <w:pPr>
        <w:pStyle w:val="ConsPlusTitle"/>
        <w:jc w:val="center"/>
      </w:pPr>
      <w:r>
        <w:t>ОРГАНОВ КОСТРОМСКОЙ ОБЛАСТИ И ПРЕДСТАВЛЕНИЯ ЭТИХ СВЕДЕНИЙ</w:t>
      </w:r>
    </w:p>
    <w:p w:rsidR="00787BA6" w:rsidRDefault="00787BA6">
      <w:pPr>
        <w:pStyle w:val="ConsPlusTitle"/>
        <w:jc w:val="center"/>
      </w:pPr>
      <w:r>
        <w:t>СРЕДСТВАМ МАССОВОЙ ИНФОРМАЦИИ ДЛЯ ОПУБЛИКОВАНИЯ</w:t>
      </w:r>
    </w:p>
    <w:p w:rsidR="00787BA6" w:rsidRDefault="0078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BA6" w:rsidRDefault="0078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BA6" w:rsidRDefault="0078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BA6" w:rsidRDefault="00787BA6">
            <w:pPr>
              <w:pStyle w:val="ConsPlusNormal"/>
              <w:jc w:val="center"/>
            </w:pPr>
            <w:r>
              <w:rPr>
                <w:color w:val="392C69"/>
              </w:rPr>
              <w:t>Список изменяющих документов</w:t>
            </w:r>
          </w:p>
          <w:p w:rsidR="00787BA6" w:rsidRDefault="00787BA6">
            <w:pPr>
              <w:pStyle w:val="ConsPlusNormal"/>
              <w:jc w:val="center"/>
            </w:pPr>
            <w:proofErr w:type="gramStart"/>
            <w:r>
              <w:rPr>
                <w:color w:val="392C69"/>
              </w:rPr>
              <w:t>(в ред. постановлений губернатора Костромской области</w:t>
            </w:r>
            <w:proofErr w:type="gramEnd"/>
          </w:p>
          <w:p w:rsidR="00787BA6" w:rsidRDefault="00787BA6">
            <w:pPr>
              <w:pStyle w:val="ConsPlusNormal"/>
              <w:jc w:val="center"/>
            </w:pPr>
            <w:r>
              <w:rPr>
                <w:color w:val="392C69"/>
              </w:rPr>
              <w:t xml:space="preserve">от 24.09.2014 </w:t>
            </w:r>
            <w:hyperlink r:id="rId17">
              <w:r>
                <w:rPr>
                  <w:color w:val="0000FF"/>
                </w:rPr>
                <w:t>N 188</w:t>
              </w:r>
            </w:hyperlink>
            <w:r>
              <w:rPr>
                <w:color w:val="392C69"/>
              </w:rPr>
              <w:t xml:space="preserve">, от 10.09.2015 </w:t>
            </w:r>
            <w:hyperlink r:id="rId18">
              <w:r>
                <w:rPr>
                  <w:color w:val="0000FF"/>
                </w:rPr>
                <w:t>N 158</w:t>
              </w:r>
            </w:hyperlink>
            <w:r>
              <w:rPr>
                <w:color w:val="392C69"/>
              </w:rPr>
              <w:t xml:space="preserve">, от 03.10.2016 </w:t>
            </w:r>
            <w:hyperlink r:id="rId19">
              <w:r>
                <w:rPr>
                  <w:color w:val="0000FF"/>
                </w:rPr>
                <w:t>N 208</w:t>
              </w:r>
            </w:hyperlink>
            <w:r>
              <w:rPr>
                <w:color w:val="392C69"/>
              </w:rPr>
              <w:t>,</w:t>
            </w:r>
          </w:p>
          <w:p w:rsidR="00787BA6" w:rsidRDefault="00787BA6">
            <w:pPr>
              <w:pStyle w:val="ConsPlusNormal"/>
              <w:jc w:val="center"/>
            </w:pPr>
            <w:r>
              <w:rPr>
                <w:color w:val="392C69"/>
              </w:rPr>
              <w:t xml:space="preserve">от 19.06.2019 </w:t>
            </w:r>
            <w:hyperlink r:id="rId20">
              <w:r>
                <w:rPr>
                  <w:color w:val="0000FF"/>
                </w:rPr>
                <w:t>N 114</w:t>
              </w:r>
            </w:hyperlink>
            <w:r>
              <w:rPr>
                <w:color w:val="392C69"/>
              </w:rPr>
              <w:t xml:space="preserve">, от 09.11.2020 </w:t>
            </w:r>
            <w:hyperlink r:id="rId2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7BA6" w:rsidRDefault="00787BA6">
            <w:pPr>
              <w:pStyle w:val="ConsPlusNormal"/>
            </w:pPr>
          </w:p>
        </w:tc>
      </w:tr>
    </w:tbl>
    <w:p w:rsidR="00787BA6" w:rsidRDefault="00787BA6">
      <w:pPr>
        <w:pStyle w:val="ConsPlusNormal"/>
        <w:jc w:val="both"/>
      </w:pPr>
    </w:p>
    <w:p w:rsidR="00787BA6" w:rsidRDefault="00787BA6">
      <w:pPr>
        <w:pStyle w:val="ConsPlusNormal"/>
        <w:ind w:firstLine="540"/>
        <w:jc w:val="both"/>
      </w:pPr>
      <w:bookmarkStart w:id="1" w:name="P50"/>
      <w:bookmarkEnd w:id="1"/>
      <w:r>
        <w:t xml:space="preserve">1. </w:t>
      </w:r>
      <w:proofErr w:type="gramStart"/>
      <w:r>
        <w:t>Настоящим Порядком устанавливаются обязанности должностных лиц кадровых служб (должностных лиц) администрации Костромской области, исполнительных органов государственной власти Костромской области, Костромской областной Думы, Уполномоченного по правам человека в Костромской области, контрольно-счетной палаты Костромской области, избирательной комиссии Костромской области, Уполномоченного по защите прав предпринимателей в Костромской области (далее - органы) по размещению сведений о доходах, расходах, об имуществе и обязательствах имущественного характера лиц</w:t>
      </w:r>
      <w:proofErr w:type="gramEnd"/>
      <w:r>
        <w:t xml:space="preserve">, </w:t>
      </w:r>
      <w:proofErr w:type="gramStart"/>
      <w:r>
        <w:t>замещающих государственный должности Костромской области (за исключением губернатора Костромской области, депутатов Костромской областной Думы), государственных гражданских служащих Костромской области, руководителей областных государственных учреждений,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супруги (супруга) и несовершеннолетних детей (далее соответственно - сведения о доходах, расходах, об имуществе и</w:t>
      </w:r>
      <w:proofErr w:type="gramEnd"/>
      <w:r>
        <w:t xml:space="preserve"> </w:t>
      </w:r>
      <w:proofErr w:type="gramStart"/>
      <w:r>
        <w:t>обязательствах имущественного характера, служащие (работники) в информационно-телекоммуникационной сети "Интернет" на официальных сайтах этих органов (далее - официальные сайты) и представлению этих сведений средствам массовой информации для опубликования в связи с их запросами.</w:t>
      </w:r>
      <w:proofErr w:type="gramEnd"/>
    </w:p>
    <w:p w:rsidR="00787BA6" w:rsidRDefault="00787BA6">
      <w:pPr>
        <w:pStyle w:val="ConsPlusNormal"/>
        <w:jc w:val="both"/>
      </w:pPr>
      <w:r>
        <w:t xml:space="preserve">(п. 1 в ред. </w:t>
      </w:r>
      <w:hyperlink r:id="rId22">
        <w:r>
          <w:rPr>
            <w:color w:val="0000FF"/>
          </w:rPr>
          <w:t>постановления</w:t>
        </w:r>
      </w:hyperlink>
      <w:r>
        <w:t xml:space="preserve"> губернатора Костромской области от 03.10.2016 N 208)</w:t>
      </w:r>
    </w:p>
    <w:p w:rsidR="00787BA6" w:rsidRDefault="00787BA6">
      <w:pPr>
        <w:pStyle w:val="ConsPlusNormal"/>
        <w:spacing w:before="220"/>
        <w:ind w:firstLine="540"/>
        <w:jc w:val="both"/>
      </w:pPr>
      <w:bookmarkStart w:id="2" w:name="P52"/>
      <w:bookmarkEnd w:id="2"/>
      <w:r>
        <w:t xml:space="preserve">2. </w:t>
      </w:r>
      <w:proofErr w:type="gramStart"/>
      <w:r>
        <w:t>На официальных сайтах размещаются и средствам массовой информации представляются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супруги (супруга) и несовершеннолетних детей:</w:t>
      </w:r>
      <w:proofErr w:type="gramEnd"/>
    </w:p>
    <w:p w:rsidR="00787BA6" w:rsidRDefault="00787BA6">
      <w:pPr>
        <w:pStyle w:val="ConsPlusNormal"/>
        <w:jc w:val="both"/>
      </w:pPr>
      <w:r>
        <w:t xml:space="preserve">(в ред. </w:t>
      </w:r>
      <w:hyperlink r:id="rId23">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1)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787BA6" w:rsidRDefault="00787BA6">
      <w:pPr>
        <w:pStyle w:val="ConsPlusNormal"/>
        <w:jc w:val="both"/>
      </w:pPr>
      <w:r>
        <w:t xml:space="preserve">(в ред. </w:t>
      </w:r>
      <w:hyperlink r:id="rId24">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2)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787BA6" w:rsidRDefault="00787BA6">
      <w:pPr>
        <w:pStyle w:val="ConsPlusNormal"/>
        <w:jc w:val="both"/>
      </w:pPr>
      <w:r>
        <w:t xml:space="preserve">(в ред. </w:t>
      </w:r>
      <w:hyperlink r:id="rId25">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3) декларированный годовой доход служащего (работника), его супруги (супруга) и несовершеннолетних детей;</w:t>
      </w:r>
    </w:p>
    <w:p w:rsidR="00787BA6" w:rsidRDefault="00787BA6">
      <w:pPr>
        <w:pStyle w:val="ConsPlusNormal"/>
        <w:jc w:val="both"/>
      </w:pPr>
      <w:r>
        <w:t xml:space="preserve">(в ред. </w:t>
      </w:r>
      <w:hyperlink r:id="rId26">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proofErr w:type="gramStart"/>
      <w:r>
        <w:lastRenderedPageBreak/>
        <w:t>4) сведения об источниках получения средств, за счет которых совершены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служащего (работника) и его супруги (супруга) и несовершеннолетних детей за три последних года, предшествующих отчетному периоду.</w:t>
      </w:r>
      <w:proofErr w:type="gramEnd"/>
    </w:p>
    <w:p w:rsidR="00787BA6" w:rsidRDefault="00787BA6">
      <w:pPr>
        <w:pStyle w:val="ConsPlusNormal"/>
        <w:jc w:val="both"/>
      </w:pPr>
      <w:r>
        <w:t xml:space="preserve">(пп. 4 в ред. </w:t>
      </w:r>
      <w:hyperlink r:id="rId27">
        <w:r>
          <w:rPr>
            <w:color w:val="0000FF"/>
          </w:rPr>
          <w:t>постановления</w:t>
        </w:r>
      </w:hyperlink>
      <w:r>
        <w:t xml:space="preserve"> губернатора Костромской области от 09.11.2020 N 232)</w:t>
      </w:r>
    </w:p>
    <w:p w:rsidR="00787BA6" w:rsidRDefault="00787BA6">
      <w:pPr>
        <w:pStyle w:val="ConsPlusNormal"/>
        <w:spacing w:before="220"/>
        <w:ind w:firstLine="540"/>
        <w:jc w:val="both"/>
      </w:pPr>
      <w:r>
        <w:t>3. В размещаемых на официальных сайтах и представляемых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787BA6" w:rsidRDefault="00787BA6">
      <w:pPr>
        <w:pStyle w:val="ConsPlusNormal"/>
        <w:spacing w:before="220"/>
        <w:ind w:firstLine="540"/>
        <w:jc w:val="both"/>
      </w:pPr>
      <w:proofErr w:type="gramStart"/>
      <w:r>
        <w:t xml:space="preserve">1) иные сведения (кроме указанных в </w:t>
      </w:r>
      <w:hyperlink w:anchor="P52">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787BA6" w:rsidRDefault="00787BA6">
      <w:pPr>
        <w:pStyle w:val="ConsPlusNormal"/>
        <w:jc w:val="both"/>
      </w:pPr>
      <w:r>
        <w:t xml:space="preserve">(в ред. </w:t>
      </w:r>
      <w:hyperlink r:id="rId28">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2) персональные данные супруги (супруга), детей и иных членов семьи служащего (работника);</w:t>
      </w:r>
    </w:p>
    <w:p w:rsidR="00787BA6" w:rsidRDefault="00787BA6">
      <w:pPr>
        <w:pStyle w:val="ConsPlusNormal"/>
        <w:jc w:val="both"/>
      </w:pPr>
      <w:r>
        <w:t xml:space="preserve">(в ред. </w:t>
      </w:r>
      <w:hyperlink r:id="rId29">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787BA6" w:rsidRDefault="00787BA6">
      <w:pPr>
        <w:pStyle w:val="ConsPlusNormal"/>
        <w:jc w:val="both"/>
      </w:pPr>
      <w:r>
        <w:t xml:space="preserve">(в ред. </w:t>
      </w:r>
      <w:hyperlink r:id="rId30">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4)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787BA6" w:rsidRDefault="00787BA6">
      <w:pPr>
        <w:pStyle w:val="ConsPlusNormal"/>
        <w:jc w:val="both"/>
      </w:pPr>
      <w:r>
        <w:t xml:space="preserve">(в ред. </w:t>
      </w:r>
      <w:hyperlink r:id="rId31">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5) информацию, отнесенную к государственной тайне или являющуюся конфиденциальной.</w:t>
      </w:r>
    </w:p>
    <w:p w:rsidR="00787BA6" w:rsidRDefault="00787BA6">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52">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супруги (супруга) и несовершеннолетних детей, размещаются на</w:t>
      </w:r>
      <w:proofErr w:type="gramEnd"/>
      <w:r>
        <w:t xml:space="preserve"> официальном </w:t>
      </w:r>
      <w:proofErr w:type="gramStart"/>
      <w:r>
        <w:t>сайте</w:t>
      </w:r>
      <w:proofErr w:type="gramEnd"/>
      <w:r>
        <w:t xml:space="preserve"> того органа, в котором служащий (работник) замещает должность, и ежегодно обновляются в течение 14 рабочих дней со дня истечения срока, установленного для их подачи.</w:t>
      </w:r>
    </w:p>
    <w:p w:rsidR="00787BA6" w:rsidRDefault="00787BA6">
      <w:pPr>
        <w:pStyle w:val="ConsPlusNormal"/>
        <w:jc w:val="both"/>
      </w:pPr>
      <w:r>
        <w:t xml:space="preserve">(в ред. </w:t>
      </w:r>
      <w:hyperlink r:id="rId32">
        <w:r>
          <w:rPr>
            <w:color w:val="0000FF"/>
          </w:rPr>
          <w:t>постановления</w:t>
        </w:r>
      </w:hyperlink>
      <w:r>
        <w:t xml:space="preserve"> губернатора Костромской области от 03.10.2016 N 208)</w:t>
      </w:r>
    </w:p>
    <w:p w:rsidR="00787BA6" w:rsidRDefault="00787BA6">
      <w:pPr>
        <w:pStyle w:val="ConsPlusNormal"/>
        <w:spacing w:before="220"/>
        <w:ind w:firstLine="540"/>
        <w:jc w:val="both"/>
      </w:pPr>
      <w:r>
        <w:t xml:space="preserve">Абзац утратил силу. - </w:t>
      </w:r>
      <w:hyperlink r:id="rId33">
        <w:r>
          <w:rPr>
            <w:color w:val="0000FF"/>
          </w:rPr>
          <w:t>Постановление</w:t>
        </w:r>
      </w:hyperlink>
      <w:r>
        <w:t xml:space="preserve"> губернатора Костромской области от 03.10.2016 N 208.</w:t>
      </w:r>
    </w:p>
    <w:p w:rsidR="00787BA6" w:rsidRDefault="00787BA6">
      <w:pPr>
        <w:pStyle w:val="ConsPlusNormal"/>
        <w:jc w:val="both"/>
      </w:pPr>
      <w:r>
        <w:t xml:space="preserve">(п. 4 в ред. </w:t>
      </w:r>
      <w:hyperlink r:id="rId34">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5. Размещение на официальных сайтах сведений о доходах, расходах, об имуществе и обязательствах имущественного характера:</w:t>
      </w:r>
    </w:p>
    <w:p w:rsidR="00787BA6" w:rsidRDefault="00787BA6">
      <w:pPr>
        <w:pStyle w:val="ConsPlusNormal"/>
        <w:jc w:val="both"/>
      </w:pPr>
      <w:r>
        <w:t xml:space="preserve">(в ред. </w:t>
      </w:r>
      <w:hyperlink r:id="rId35">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 xml:space="preserve">1) </w:t>
      </w:r>
      <w:proofErr w:type="gramStart"/>
      <w:r>
        <w:t>представленных</w:t>
      </w:r>
      <w:proofErr w:type="gramEnd"/>
      <w:r>
        <w:t xml:space="preserve"> лицами, замещающими должность высшего должностного лица (руководителя высшего исполнительного органа государственной власти) Костромской области, государственные должности в аппарате администрации Костромской области, государственными гражданскими служащими аппарата администрации Костромской области, обеспечивается управлением государственной службы и кадровой работы администрации Костромской области;</w:t>
      </w:r>
    </w:p>
    <w:p w:rsidR="00787BA6" w:rsidRDefault="00787BA6">
      <w:pPr>
        <w:pStyle w:val="ConsPlusNormal"/>
        <w:jc w:val="both"/>
      </w:pPr>
      <w:r>
        <w:t xml:space="preserve">(пп. 1 в ред. </w:t>
      </w:r>
      <w:hyperlink r:id="rId36">
        <w:r>
          <w:rPr>
            <w:color w:val="0000FF"/>
          </w:rPr>
          <w:t>постановления</w:t>
        </w:r>
      </w:hyperlink>
      <w:r>
        <w:t xml:space="preserve"> губернатора Костромской области от 24.09.2014 N 188)</w:t>
      </w:r>
    </w:p>
    <w:p w:rsidR="00787BA6" w:rsidRDefault="00787BA6">
      <w:pPr>
        <w:pStyle w:val="ConsPlusNormal"/>
        <w:spacing w:before="220"/>
        <w:ind w:firstLine="540"/>
        <w:jc w:val="both"/>
      </w:pPr>
      <w:proofErr w:type="gramStart"/>
      <w:r>
        <w:lastRenderedPageBreak/>
        <w:t>2) представленных лицами, замещающими государственные должности Костромской области и должности государственной гражданской службы в аппаратах Костромской областной Думы, Уполномоченного по правам человека в Костромской области, избирательной комиссии Костромской области, Уполномоченного по защите прав предпринимателей в Костромской области, Уполномоченного по правам ребенка в Костромской области, в контрольно-счетной палате Костромской области, обеспечивается кадровыми службами (должностными лицами) указанных органов;</w:t>
      </w:r>
      <w:proofErr w:type="gramEnd"/>
    </w:p>
    <w:p w:rsidR="00787BA6" w:rsidRDefault="00787BA6">
      <w:pPr>
        <w:pStyle w:val="ConsPlusNormal"/>
        <w:jc w:val="both"/>
      </w:pPr>
      <w:r>
        <w:t xml:space="preserve">(в ред. постановлений губернатора Костромской области от 03.10.2016 </w:t>
      </w:r>
      <w:hyperlink r:id="rId37">
        <w:r>
          <w:rPr>
            <w:color w:val="0000FF"/>
          </w:rPr>
          <w:t>N 208</w:t>
        </w:r>
      </w:hyperlink>
      <w:r>
        <w:t xml:space="preserve">, от 19.06.2019 </w:t>
      </w:r>
      <w:hyperlink r:id="rId38">
        <w:r>
          <w:rPr>
            <w:color w:val="0000FF"/>
          </w:rPr>
          <w:t>N 114</w:t>
        </w:r>
      </w:hyperlink>
      <w:r>
        <w:t>)</w:t>
      </w:r>
    </w:p>
    <w:p w:rsidR="00787BA6" w:rsidRDefault="00787BA6">
      <w:pPr>
        <w:pStyle w:val="ConsPlusNormal"/>
        <w:spacing w:before="220"/>
        <w:ind w:firstLine="540"/>
        <w:jc w:val="both"/>
      </w:pPr>
      <w:r>
        <w:t>3) представленных лицами, замещающими должности государственной гражданской службы Костромской области в исполнительных органах государственной власти Костромской области, обеспечивается кадровыми службами (должностными лицами) соответствующих исполнительных органов государственной власти Костромской области;</w:t>
      </w:r>
    </w:p>
    <w:p w:rsidR="00787BA6" w:rsidRDefault="00787BA6">
      <w:pPr>
        <w:pStyle w:val="ConsPlusNormal"/>
        <w:spacing w:before="220"/>
        <w:ind w:firstLine="540"/>
        <w:jc w:val="both"/>
      </w:pPr>
      <w:r>
        <w:t>4) представленных руководителями областных государственных учреждений Костромской области, обеспечивается кадровыми службами органов государственной власти Костромской области, которые осуществляют функции и полномочия учредителей в отношении данных учреждений.</w:t>
      </w:r>
    </w:p>
    <w:p w:rsidR="00787BA6" w:rsidRDefault="00787BA6">
      <w:pPr>
        <w:pStyle w:val="ConsPlusNormal"/>
        <w:jc w:val="both"/>
      </w:pPr>
      <w:r>
        <w:t xml:space="preserve">(в ред. постановлений губернатора Костромской области от 10.09.2015 </w:t>
      </w:r>
      <w:hyperlink r:id="rId39">
        <w:r>
          <w:rPr>
            <w:color w:val="0000FF"/>
          </w:rPr>
          <w:t>N 158</w:t>
        </w:r>
      </w:hyperlink>
      <w:r>
        <w:t xml:space="preserve">, от 03.10.2016 </w:t>
      </w:r>
      <w:hyperlink r:id="rId40">
        <w:r>
          <w:rPr>
            <w:color w:val="0000FF"/>
          </w:rPr>
          <w:t>N 208</w:t>
        </w:r>
      </w:hyperlink>
      <w:r>
        <w:t>)</w:t>
      </w:r>
    </w:p>
    <w:p w:rsidR="00787BA6" w:rsidRDefault="00787BA6">
      <w:pPr>
        <w:pStyle w:val="ConsPlusNormal"/>
        <w:spacing w:before="220"/>
        <w:ind w:firstLine="540"/>
        <w:jc w:val="both"/>
      </w:pPr>
      <w:r>
        <w:t xml:space="preserve">5.1. </w:t>
      </w:r>
      <w:hyperlink w:anchor="P119">
        <w:r>
          <w:rPr>
            <w:color w:val="0000FF"/>
          </w:rPr>
          <w:t>Сведения</w:t>
        </w:r>
      </w:hyperlink>
      <w:r>
        <w:t xml:space="preserve"> о доходах, расходах, об имуществе и обязательствах имущественного характера, указанные в </w:t>
      </w:r>
      <w:hyperlink w:anchor="P52">
        <w:r>
          <w:rPr>
            <w:color w:val="0000FF"/>
          </w:rPr>
          <w:t>пункте 2</w:t>
        </w:r>
      </w:hyperlink>
      <w:r>
        <w:t xml:space="preserve"> настоящего Порядка, размещаются на официальных сайтах органов государственной власти Костромской области, государственных органов Костромской области в форме согласно приложению к настоящему Порядку.</w:t>
      </w:r>
    </w:p>
    <w:p w:rsidR="00787BA6" w:rsidRDefault="00787BA6">
      <w:pPr>
        <w:pStyle w:val="ConsPlusNormal"/>
        <w:jc w:val="both"/>
      </w:pPr>
      <w:r>
        <w:t>(</w:t>
      </w:r>
      <w:proofErr w:type="gramStart"/>
      <w:r>
        <w:t>п</w:t>
      </w:r>
      <w:proofErr w:type="gramEnd"/>
      <w:r>
        <w:t xml:space="preserve">. 5.1 введен </w:t>
      </w:r>
      <w:hyperlink r:id="rId41">
        <w:r>
          <w:rPr>
            <w:color w:val="0000FF"/>
          </w:rPr>
          <w:t>постановлением</w:t>
        </w:r>
      </w:hyperlink>
      <w:r>
        <w:t xml:space="preserve"> губернатора Костромской области от 10.09.2015 N 158; в ред. </w:t>
      </w:r>
      <w:hyperlink r:id="rId42">
        <w:r>
          <w:rPr>
            <w:color w:val="0000FF"/>
          </w:rPr>
          <w:t>постановления</w:t>
        </w:r>
      </w:hyperlink>
      <w:r>
        <w:t xml:space="preserve"> губернатора Костромской области от 03.10.2016 N 208)</w:t>
      </w:r>
    </w:p>
    <w:p w:rsidR="00787BA6" w:rsidRDefault="00787BA6">
      <w:pPr>
        <w:pStyle w:val="ConsPlusNormal"/>
        <w:spacing w:before="220"/>
        <w:ind w:firstLine="540"/>
        <w:jc w:val="both"/>
      </w:pPr>
      <w:r>
        <w:t xml:space="preserve">6. Кадровые службы (должностные лица) органов, указанных в </w:t>
      </w:r>
      <w:hyperlink w:anchor="P50">
        <w:r>
          <w:rPr>
            <w:color w:val="0000FF"/>
          </w:rPr>
          <w:t>пункте 1</w:t>
        </w:r>
      </w:hyperlink>
      <w:r>
        <w:t xml:space="preserve"> настоящего Порядка:</w:t>
      </w:r>
    </w:p>
    <w:p w:rsidR="00787BA6" w:rsidRDefault="00787BA6">
      <w:pPr>
        <w:pStyle w:val="ConsPlusNormal"/>
        <w:jc w:val="both"/>
      </w:pPr>
      <w:r>
        <w:t xml:space="preserve">(в ред. </w:t>
      </w:r>
      <w:hyperlink r:id="rId43">
        <w:r>
          <w:rPr>
            <w:color w:val="0000FF"/>
          </w:rPr>
          <w:t>постановления</w:t>
        </w:r>
      </w:hyperlink>
      <w:r>
        <w:t xml:space="preserve"> губернатора Костромской области от 03.10.2016 N 208)</w:t>
      </w:r>
    </w:p>
    <w:p w:rsidR="00787BA6" w:rsidRDefault="00787BA6">
      <w:pPr>
        <w:pStyle w:val="ConsPlusNormal"/>
        <w:spacing w:before="220"/>
        <w:ind w:firstLine="540"/>
        <w:jc w:val="both"/>
      </w:pPr>
      <w:r>
        <w:t>1) в течение 3 рабочих дней со дня поступления запроса от средств массовой информации сообщают о нем служащему (работнику), в отношении которого поступил запрос;</w:t>
      </w:r>
    </w:p>
    <w:p w:rsidR="00787BA6" w:rsidRDefault="00787BA6">
      <w:pPr>
        <w:pStyle w:val="ConsPlusNormal"/>
        <w:spacing w:before="220"/>
        <w:ind w:firstLine="540"/>
        <w:jc w:val="both"/>
      </w:pPr>
      <w:r>
        <w:t>2) в течение 7 рабочих дней со дня поступления запроса от средств массовой информации обеспечивают представление им сведений о доходах, расходах, об имуществе и обязательствах имущественного характера в том случае, если запрашиваемые сведения отсутствуют на официальном сайте.</w:t>
      </w:r>
    </w:p>
    <w:p w:rsidR="00787BA6" w:rsidRDefault="00787BA6">
      <w:pPr>
        <w:pStyle w:val="ConsPlusNormal"/>
        <w:jc w:val="both"/>
      </w:pPr>
      <w:r>
        <w:t xml:space="preserve">(п. 6 в ред. </w:t>
      </w:r>
      <w:hyperlink r:id="rId44">
        <w:r>
          <w:rPr>
            <w:color w:val="0000FF"/>
          </w:rPr>
          <w:t>постановления</w:t>
        </w:r>
      </w:hyperlink>
      <w:r>
        <w:t xml:space="preserve"> губернатора Костромской области от 10.09.2015 N 158)</w:t>
      </w:r>
    </w:p>
    <w:p w:rsidR="00787BA6" w:rsidRDefault="00787BA6">
      <w:pPr>
        <w:pStyle w:val="ConsPlusNormal"/>
        <w:spacing w:before="220"/>
        <w:ind w:firstLine="540"/>
        <w:jc w:val="both"/>
      </w:pPr>
      <w:r>
        <w:t xml:space="preserve">7. </w:t>
      </w:r>
      <w:proofErr w:type="gramStart"/>
      <w:r>
        <w:t xml:space="preserve">Должностные лица кадровых служб органов, указанных в </w:t>
      </w:r>
      <w:hyperlink w:anchor="P50">
        <w:r>
          <w:rPr>
            <w:color w:val="0000FF"/>
          </w:rPr>
          <w:t>пункте 1</w:t>
        </w:r>
      </w:hyperlink>
      <w:r>
        <w:t xml:space="preserve"> настоящего Порядка,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787BA6" w:rsidRDefault="00787BA6">
      <w:pPr>
        <w:pStyle w:val="ConsPlusNormal"/>
        <w:jc w:val="both"/>
      </w:pPr>
      <w:r>
        <w:t xml:space="preserve">(в ред. постановлений губернатора Костромской области от 10.09.2015 </w:t>
      </w:r>
      <w:hyperlink r:id="rId45">
        <w:r>
          <w:rPr>
            <w:color w:val="0000FF"/>
          </w:rPr>
          <w:t>N 158</w:t>
        </w:r>
      </w:hyperlink>
      <w:r>
        <w:t xml:space="preserve">, от 03.10.2016 </w:t>
      </w:r>
      <w:hyperlink r:id="rId46">
        <w:r>
          <w:rPr>
            <w:color w:val="0000FF"/>
          </w:rPr>
          <w:t>N 208</w:t>
        </w:r>
      </w:hyperlink>
      <w:r>
        <w:t>)</w:t>
      </w:r>
    </w:p>
    <w:p w:rsidR="00787BA6" w:rsidRDefault="00787BA6">
      <w:pPr>
        <w:pStyle w:val="ConsPlusNormal"/>
        <w:jc w:val="both"/>
      </w:pPr>
    </w:p>
    <w:p w:rsidR="00787BA6" w:rsidRDefault="00787BA6">
      <w:pPr>
        <w:pStyle w:val="ConsPlusNormal"/>
        <w:jc w:val="both"/>
      </w:pPr>
    </w:p>
    <w:p w:rsidR="00787BA6" w:rsidRDefault="00787BA6">
      <w:pPr>
        <w:pStyle w:val="ConsPlusNormal"/>
        <w:jc w:val="both"/>
      </w:pPr>
    </w:p>
    <w:p w:rsidR="00787BA6" w:rsidRDefault="00787BA6">
      <w:pPr>
        <w:pStyle w:val="ConsPlusNormal"/>
        <w:jc w:val="both"/>
      </w:pPr>
    </w:p>
    <w:p w:rsidR="00787BA6" w:rsidRDefault="00787BA6">
      <w:pPr>
        <w:pStyle w:val="ConsPlusNormal"/>
        <w:jc w:val="both"/>
      </w:pPr>
    </w:p>
    <w:p w:rsidR="00787BA6" w:rsidRDefault="00787BA6">
      <w:pPr>
        <w:pStyle w:val="ConsPlusNormal"/>
        <w:jc w:val="right"/>
        <w:outlineLvl w:val="1"/>
      </w:pPr>
      <w:r>
        <w:t>Приложение</w:t>
      </w:r>
    </w:p>
    <w:p w:rsidR="00787BA6" w:rsidRDefault="00787BA6">
      <w:pPr>
        <w:pStyle w:val="ConsPlusNormal"/>
        <w:jc w:val="right"/>
      </w:pPr>
      <w:r>
        <w:t>к Порядку размещения сведений</w:t>
      </w:r>
    </w:p>
    <w:p w:rsidR="00787BA6" w:rsidRDefault="00787BA6">
      <w:pPr>
        <w:pStyle w:val="ConsPlusNormal"/>
        <w:jc w:val="right"/>
      </w:pPr>
      <w:r>
        <w:t>о доходах, расходах, об имуществе</w:t>
      </w:r>
    </w:p>
    <w:p w:rsidR="00787BA6" w:rsidRDefault="00787BA6">
      <w:pPr>
        <w:pStyle w:val="ConsPlusNormal"/>
        <w:jc w:val="right"/>
      </w:pPr>
      <w:r>
        <w:lastRenderedPageBreak/>
        <w:t xml:space="preserve">и обязательствах </w:t>
      </w:r>
      <w:proofErr w:type="gramStart"/>
      <w:r>
        <w:t>имущественного</w:t>
      </w:r>
      <w:proofErr w:type="gramEnd"/>
    </w:p>
    <w:p w:rsidR="00787BA6" w:rsidRDefault="00787BA6">
      <w:pPr>
        <w:pStyle w:val="ConsPlusNormal"/>
        <w:jc w:val="right"/>
      </w:pPr>
      <w:r>
        <w:t>характера отдельных категорий</w:t>
      </w:r>
    </w:p>
    <w:p w:rsidR="00787BA6" w:rsidRDefault="00787BA6">
      <w:pPr>
        <w:pStyle w:val="ConsPlusNormal"/>
        <w:jc w:val="right"/>
      </w:pPr>
      <w:r>
        <w:t xml:space="preserve">лиц и членов их семей </w:t>
      </w:r>
      <w:proofErr w:type="gramStart"/>
      <w:r>
        <w:t>на</w:t>
      </w:r>
      <w:proofErr w:type="gramEnd"/>
    </w:p>
    <w:p w:rsidR="00787BA6" w:rsidRDefault="00787BA6">
      <w:pPr>
        <w:pStyle w:val="ConsPlusNormal"/>
        <w:jc w:val="right"/>
      </w:pPr>
      <w:r>
        <w:t xml:space="preserve">официальных </w:t>
      </w:r>
      <w:proofErr w:type="gramStart"/>
      <w:r>
        <w:t>сайтах</w:t>
      </w:r>
      <w:proofErr w:type="gramEnd"/>
      <w:r>
        <w:t xml:space="preserve"> органов</w:t>
      </w:r>
    </w:p>
    <w:p w:rsidR="00787BA6" w:rsidRDefault="00787BA6">
      <w:pPr>
        <w:pStyle w:val="ConsPlusNormal"/>
        <w:jc w:val="right"/>
      </w:pPr>
      <w:r>
        <w:t>государственной власти Костромской</w:t>
      </w:r>
    </w:p>
    <w:p w:rsidR="00787BA6" w:rsidRDefault="00787BA6">
      <w:pPr>
        <w:pStyle w:val="ConsPlusNormal"/>
        <w:jc w:val="right"/>
      </w:pPr>
      <w:r>
        <w:t>области, государственных органов</w:t>
      </w:r>
    </w:p>
    <w:p w:rsidR="00787BA6" w:rsidRDefault="00787BA6">
      <w:pPr>
        <w:pStyle w:val="ConsPlusNormal"/>
        <w:jc w:val="right"/>
      </w:pPr>
      <w:r>
        <w:t xml:space="preserve">Костромской области и </w:t>
      </w:r>
      <w:proofErr w:type="gramStart"/>
      <w:r>
        <w:t>областных</w:t>
      </w:r>
      <w:proofErr w:type="gramEnd"/>
    </w:p>
    <w:p w:rsidR="00787BA6" w:rsidRDefault="00787BA6">
      <w:pPr>
        <w:pStyle w:val="ConsPlusNormal"/>
        <w:jc w:val="right"/>
      </w:pPr>
      <w:r>
        <w:t>государственных учреждений и</w:t>
      </w:r>
    </w:p>
    <w:p w:rsidR="00787BA6" w:rsidRDefault="00787BA6">
      <w:pPr>
        <w:pStyle w:val="ConsPlusNormal"/>
        <w:jc w:val="right"/>
      </w:pPr>
      <w:r>
        <w:t>представления этих сведений</w:t>
      </w:r>
    </w:p>
    <w:p w:rsidR="00787BA6" w:rsidRDefault="00787BA6">
      <w:pPr>
        <w:pStyle w:val="ConsPlusNormal"/>
        <w:jc w:val="right"/>
      </w:pPr>
      <w:r>
        <w:t>средствам массовой информации</w:t>
      </w:r>
    </w:p>
    <w:p w:rsidR="00787BA6" w:rsidRDefault="00787BA6">
      <w:pPr>
        <w:pStyle w:val="ConsPlusNormal"/>
        <w:jc w:val="right"/>
      </w:pPr>
      <w:r>
        <w:t>для опубликования</w:t>
      </w:r>
    </w:p>
    <w:p w:rsidR="00787BA6" w:rsidRDefault="0078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BA6" w:rsidRDefault="0078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BA6" w:rsidRDefault="0078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BA6" w:rsidRDefault="00787BA6">
            <w:pPr>
              <w:pStyle w:val="ConsPlusNormal"/>
              <w:jc w:val="center"/>
            </w:pPr>
            <w:r>
              <w:rPr>
                <w:color w:val="392C69"/>
              </w:rPr>
              <w:t>Список изменяющих документов</w:t>
            </w:r>
          </w:p>
          <w:p w:rsidR="00787BA6" w:rsidRDefault="00787BA6">
            <w:pPr>
              <w:pStyle w:val="ConsPlusNormal"/>
              <w:jc w:val="center"/>
            </w:pPr>
            <w:proofErr w:type="gramStart"/>
            <w:r>
              <w:rPr>
                <w:color w:val="392C69"/>
              </w:rPr>
              <w:t xml:space="preserve">(введено </w:t>
            </w:r>
            <w:hyperlink r:id="rId47">
              <w:r>
                <w:rPr>
                  <w:color w:val="0000FF"/>
                </w:rPr>
                <w:t>постановлением</w:t>
              </w:r>
            </w:hyperlink>
            <w:r>
              <w:rPr>
                <w:color w:val="392C69"/>
              </w:rPr>
              <w:t xml:space="preserve"> губернатора Костромской области</w:t>
            </w:r>
            <w:proofErr w:type="gramEnd"/>
          </w:p>
          <w:p w:rsidR="00787BA6" w:rsidRDefault="00787BA6">
            <w:pPr>
              <w:pStyle w:val="ConsPlusNormal"/>
              <w:jc w:val="center"/>
            </w:pPr>
            <w:r>
              <w:rPr>
                <w:color w:val="392C69"/>
              </w:rPr>
              <w:t>от 10.09.2015 N 158)</w:t>
            </w:r>
          </w:p>
        </w:tc>
        <w:tc>
          <w:tcPr>
            <w:tcW w:w="113" w:type="dxa"/>
            <w:tcBorders>
              <w:top w:val="nil"/>
              <w:left w:val="nil"/>
              <w:bottom w:val="nil"/>
              <w:right w:val="nil"/>
            </w:tcBorders>
            <w:shd w:val="clear" w:color="auto" w:fill="F4F3F8"/>
            <w:tcMar>
              <w:top w:w="0" w:type="dxa"/>
              <w:left w:w="0" w:type="dxa"/>
              <w:bottom w:w="0" w:type="dxa"/>
              <w:right w:w="0" w:type="dxa"/>
            </w:tcMar>
          </w:tcPr>
          <w:p w:rsidR="00787BA6" w:rsidRDefault="00787BA6">
            <w:pPr>
              <w:pStyle w:val="ConsPlusNormal"/>
            </w:pPr>
          </w:p>
        </w:tc>
      </w:tr>
    </w:tbl>
    <w:p w:rsidR="00787BA6" w:rsidRDefault="00787BA6">
      <w:pPr>
        <w:pStyle w:val="ConsPlusNormal"/>
        <w:jc w:val="both"/>
      </w:pPr>
    </w:p>
    <w:p w:rsidR="00787BA6" w:rsidRDefault="00787BA6">
      <w:pPr>
        <w:pStyle w:val="ConsPlusNormal"/>
        <w:jc w:val="right"/>
      </w:pPr>
      <w:r>
        <w:t>ФОРМА</w:t>
      </w:r>
    </w:p>
    <w:p w:rsidR="00787BA6" w:rsidRDefault="00787BA6">
      <w:pPr>
        <w:pStyle w:val="ConsPlusNormal"/>
        <w:jc w:val="both"/>
      </w:pPr>
    </w:p>
    <w:p w:rsidR="00787BA6" w:rsidRDefault="00787BA6">
      <w:pPr>
        <w:pStyle w:val="ConsPlusNormal"/>
        <w:jc w:val="center"/>
      </w:pPr>
      <w:bookmarkStart w:id="3" w:name="P119"/>
      <w:bookmarkEnd w:id="3"/>
      <w:r>
        <w:t>СВЕДЕНИЯ</w:t>
      </w:r>
    </w:p>
    <w:p w:rsidR="00787BA6" w:rsidRDefault="00787BA6">
      <w:pPr>
        <w:pStyle w:val="ConsPlusNormal"/>
        <w:jc w:val="center"/>
      </w:pPr>
      <w:r>
        <w:t>о доходах, расходах, об имуществе и обязательствах</w:t>
      </w:r>
    </w:p>
    <w:p w:rsidR="00787BA6" w:rsidRDefault="00787BA6">
      <w:pPr>
        <w:pStyle w:val="ConsPlusNormal"/>
        <w:jc w:val="center"/>
      </w:pPr>
      <w:r>
        <w:t>имущественного характера</w:t>
      </w:r>
    </w:p>
    <w:p w:rsidR="00787BA6" w:rsidRDefault="00787BA6">
      <w:pPr>
        <w:pStyle w:val="ConsPlusNormal"/>
        <w:jc w:val="center"/>
      </w:pPr>
      <w:r>
        <w:t>__________________________________________________</w:t>
      </w:r>
    </w:p>
    <w:p w:rsidR="00787BA6" w:rsidRDefault="00787BA6">
      <w:pPr>
        <w:pStyle w:val="ConsPlusNormal"/>
        <w:jc w:val="center"/>
      </w:pPr>
      <w:r>
        <w:t>(категория лиц, представивших сведения)</w:t>
      </w:r>
    </w:p>
    <w:p w:rsidR="00787BA6" w:rsidRDefault="00787BA6">
      <w:pPr>
        <w:pStyle w:val="ConsPlusNormal"/>
        <w:jc w:val="center"/>
      </w:pPr>
      <w:r>
        <w:t>за период с 1 января 20__ г. по 31 декабря 20__ г.</w:t>
      </w:r>
    </w:p>
    <w:p w:rsidR="00787BA6" w:rsidRDefault="00787BA6">
      <w:pPr>
        <w:pStyle w:val="ConsPlusNormal"/>
        <w:jc w:val="both"/>
      </w:pPr>
    </w:p>
    <w:p w:rsidR="00787BA6" w:rsidRDefault="00787BA6">
      <w:pPr>
        <w:pStyle w:val="ConsPlusNormal"/>
        <w:sectPr w:rsidR="00787BA6" w:rsidSect="00D830F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74"/>
        <w:gridCol w:w="907"/>
        <w:gridCol w:w="907"/>
        <w:gridCol w:w="959"/>
        <w:gridCol w:w="1020"/>
        <w:gridCol w:w="959"/>
        <w:gridCol w:w="907"/>
        <w:gridCol w:w="935"/>
        <w:gridCol w:w="1044"/>
        <w:gridCol w:w="1020"/>
        <w:gridCol w:w="1134"/>
        <w:gridCol w:w="1814"/>
      </w:tblGrid>
      <w:tr w:rsidR="00787BA6">
        <w:tc>
          <w:tcPr>
            <w:tcW w:w="454" w:type="dxa"/>
            <w:vMerge w:val="restart"/>
            <w:vAlign w:val="center"/>
          </w:tcPr>
          <w:p w:rsidR="00787BA6" w:rsidRDefault="00787BA6">
            <w:pPr>
              <w:pStyle w:val="ConsPlusNormal"/>
              <w:jc w:val="center"/>
            </w:pPr>
            <w:r>
              <w:lastRenderedPageBreak/>
              <w:t xml:space="preserve">N </w:t>
            </w:r>
            <w:proofErr w:type="gramStart"/>
            <w:r>
              <w:t>п</w:t>
            </w:r>
            <w:proofErr w:type="gramEnd"/>
            <w:r>
              <w:t>/п</w:t>
            </w:r>
          </w:p>
        </w:tc>
        <w:tc>
          <w:tcPr>
            <w:tcW w:w="1474" w:type="dxa"/>
            <w:vMerge w:val="restart"/>
            <w:vAlign w:val="center"/>
          </w:tcPr>
          <w:p w:rsidR="00787BA6" w:rsidRDefault="00787BA6">
            <w:pPr>
              <w:pStyle w:val="ConsPlusNormal"/>
              <w:jc w:val="center"/>
            </w:pPr>
            <w:r>
              <w:t>Ф.И.О., чьи сведения размещаются</w:t>
            </w:r>
          </w:p>
        </w:tc>
        <w:tc>
          <w:tcPr>
            <w:tcW w:w="907" w:type="dxa"/>
            <w:vMerge w:val="restart"/>
            <w:vAlign w:val="center"/>
          </w:tcPr>
          <w:p w:rsidR="00787BA6" w:rsidRDefault="00787BA6">
            <w:pPr>
              <w:pStyle w:val="ConsPlusNormal"/>
              <w:jc w:val="center"/>
            </w:pPr>
            <w:r>
              <w:t>Должность</w:t>
            </w:r>
          </w:p>
        </w:tc>
        <w:tc>
          <w:tcPr>
            <w:tcW w:w="3845" w:type="dxa"/>
            <w:gridSpan w:val="4"/>
            <w:vAlign w:val="center"/>
          </w:tcPr>
          <w:p w:rsidR="00787BA6" w:rsidRDefault="00787BA6">
            <w:pPr>
              <w:pStyle w:val="ConsPlusNormal"/>
              <w:jc w:val="center"/>
            </w:pPr>
            <w:r>
              <w:t>Объекты недвижимости, находящиеся в собственности</w:t>
            </w:r>
          </w:p>
        </w:tc>
        <w:tc>
          <w:tcPr>
            <w:tcW w:w="2886" w:type="dxa"/>
            <w:gridSpan w:val="3"/>
            <w:vAlign w:val="center"/>
          </w:tcPr>
          <w:p w:rsidR="00787BA6" w:rsidRDefault="00787BA6">
            <w:pPr>
              <w:pStyle w:val="ConsPlusNormal"/>
              <w:jc w:val="center"/>
            </w:pPr>
            <w:r>
              <w:t>Объекты недвижимости, находящиеся в пользовании</w:t>
            </w:r>
          </w:p>
        </w:tc>
        <w:tc>
          <w:tcPr>
            <w:tcW w:w="1020" w:type="dxa"/>
            <w:vMerge w:val="restart"/>
            <w:vAlign w:val="center"/>
          </w:tcPr>
          <w:p w:rsidR="00787BA6" w:rsidRDefault="00787BA6">
            <w:pPr>
              <w:pStyle w:val="ConsPlusNormal"/>
              <w:jc w:val="center"/>
            </w:pPr>
            <w:r>
              <w:t>Транспортные средства (вид, марка)</w:t>
            </w:r>
          </w:p>
        </w:tc>
        <w:tc>
          <w:tcPr>
            <w:tcW w:w="1134" w:type="dxa"/>
            <w:vMerge w:val="restart"/>
            <w:vAlign w:val="center"/>
          </w:tcPr>
          <w:p w:rsidR="00787BA6" w:rsidRDefault="00787BA6">
            <w:pPr>
              <w:pStyle w:val="ConsPlusNormal"/>
              <w:jc w:val="center"/>
            </w:pPr>
            <w:r>
              <w:t>Декларированный годовой доход</w:t>
            </w:r>
            <w:hyperlink w:anchor="P234">
              <w:r>
                <w:rPr>
                  <w:color w:val="0000FF"/>
                </w:rPr>
                <w:t>&lt;*&gt;</w:t>
              </w:r>
            </w:hyperlink>
            <w:r>
              <w:t xml:space="preserve"> (руб.)</w:t>
            </w:r>
          </w:p>
        </w:tc>
        <w:tc>
          <w:tcPr>
            <w:tcW w:w="1814" w:type="dxa"/>
            <w:vMerge w:val="restart"/>
            <w:vAlign w:val="center"/>
          </w:tcPr>
          <w:p w:rsidR="00787BA6" w:rsidRDefault="00787BA6">
            <w:pPr>
              <w:pStyle w:val="ConsPlusNormal"/>
              <w:jc w:val="center"/>
            </w:pPr>
            <w:r>
              <w:t>Сведения об источниках получения средств, за счет которых совершена сделка</w:t>
            </w:r>
            <w:hyperlink w:anchor="P235">
              <w:r>
                <w:rPr>
                  <w:color w:val="0000FF"/>
                </w:rPr>
                <w:t>&lt;**&gt;</w:t>
              </w:r>
            </w:hyperlink>
            <w:r>
              <w:t xml:space="preserve"> (вид приобретенного имущества, источники)</w:t>
            </w:r>
          </w:p>
        </w:tc>
      </w:tr>
      <w:tr w:rsidR="00787BA6">
        <w:tc>
          <w:tcPr>
            <w:tcW w:w="454" w:type="dxa"/>
            <w:vMerge/>
          </w:tcPr>
          <w:p w:rsidR="00787BA6" w:rsidRDefault="00787BA6">
            <w:pPr>
              <w:pStyle w:val="ConsPlusNormal"/>
            </w:pPr>
          </w:p>
        </w:tc>
        <w:tc>
          <w:tcPr>
            <w:tcW w:w="1474" w:type="dxa"/>
            <w:vMerge/>
          </w:tcPr>
          <w:p w:rsidR="00787BA6" w:rsidRDefault="00787BA6">
            <w:pPr>
              <w:pStyle w:val="ConsPlusNormal"/>
            </w:pPr>
          </w:p>
        </w:tc>
        <w:tc>
          <w:tcPr>
            <w:tcW w:w="907" w:type="dxa"/>
            <w:vMerge/>
          </w:tcPr>
          <w:p w:rsidR="00787BA6" w:rsidRDefault="00787BA6">
            <w:pPr>
              <w:pStyle w:val="ConsPlusNormal"/>
            </w:pPr>
          </w:p>
        </w:tc>
        <w:tc>
          <w:tcPr>
            <w:tcW w:w="907" w:type="dxa"/>
            <w:vAlign w:val="center"/>
          </w:tcPr>
          <w:p w:rsidR="00787BA6" w:rsidRDefault="00787BA6">
            <w:pPr>
              <w:pStyle w:val="ConsPlusNormal"/>
              <w:jc w:val="center"/>
            </w:pPr>
            <w:proofErr w:type="gramStart"/>
            <w:r>
              <w:t>в</w:t>
            </w:r>
            <w:proofErr w:type="gramEnd"/>
            <w:r>
              <w:t>ид объекта</w:t>
            </w:r>
          </w:p>
        </w:tc>
        <w:tc>
          <w:tcPr>
            <w:tcW w:w="959" w:type="dxa"/>
            <w:vAlign w:val="center"/>
          </w:tcPr>
          <w:p w:rsidR="00787BA6" w:rsidRDefault="00787BA6">
            <w:pPr>
              <w:pStyle w:val="ConsPlusNormal"/>
              <w:jc w:val="center"/>
            </w:pPr>
            <w:r>
              <w:t>вид собственности</w:t>
            </w:r>
          </w:p>
        </w:tc>
        <w:tc>
          <w:tcPr>
            <w:tcW w:w="1020" w:type="dxa"/>
            <w:vAlign w:val="center"/>
          </w:tcPr>
          <w:p w:rsidR="00787BA6" w:rsidRDefault="00787BA6">
            <w:pPr>
              <w:pStyle w:val="ConsPlusNormal"/>
              <w:jc w:val="center"/>
            </w:pPr>
            <w:r>
              <w:t>площадь (кв. м)</w:t>
            </w:r>
          </w:p>
        </w:tc>
        <w:tc>
          <w:tcPr>
            <w:tcW w:w="959" w:type="dxa"/>
            <w:vAlign w:val="center"/>
          </w:tcPr>
          <w:p w:rsidR="00787BA6" w:rsidRDefault="00787BA6">
            <w:pPr>
              <w:pStyle w:val="ConsPlusNormal"/>
              <w:jc w:val="center"/>
            </w:pPr>
            <w:r>
              <w:t>страна расположения</w:t>
            </w:r>
          </w:p>
        </w:tc>
        <w:tc>
          <w:tcPr>
            <w:tcW w:w="907" w:type="dxa"/>
            <w:vAlign w:val="center"/>
          </w:tcPr>
          <w:p w:rsidR="00787BA6" w:rsidRDefault="00787BA6">
            <w:pPr>
              <w:pStyle w:val="ConsPlusNormal"/>
              <w:jc w:val="center"/>
            </w:pPr>
            <w:r>
              <w:t>вид объекта</w:t>
            </w:r>
          </w:p>
        </w:tc>
        <w:tc>
          <w:tcPr>
            <w:tcW w:w="935" w:type="dxa"/>
            <w:vAlign w:val="center"/>
          </w:tcPr>
          <w:p w:rsidR="00787BA6" w:rsidRDefault="00787BA6">
            <w:pPr>
              <w:pStyle w:val="ConsPlusNormal"/>
              <w:jc w:val="center"/>
            </w:pPr>
            <w:r>
              <w:t>площадь (кв. м)</w:t>
            </w:r>
          </w:p>
        </w:tc>
        <w:tc>
          <w:tcPr>
            <w:tcW w:w="1044" w:type="dxa"/>
            <w:vAlign w:val="center"/>
          </w:tcPr>
          <w:p w:rsidR="00787BA6" w:rsidRDefault="00787BA6">
            <w:pPr>
              <w:pStyle w:val="ConsPlusNormal"/>
              <w:jc w:val="center"/>
            </w:pPr>
            <w:r>
              <w:t>страна расположения</w:t>
            </w:r>
          </w:p>
        </w:tc>
        <w:tc>
          <w:tcPr>
            <w:tcW w:w="1020" w:type="dxa"/>
            <w:vMerge/>
          </w:tcPr>
          <w:p w:rsidR="00787BA6" w:rsidRDefault="00787BA6">
            <w:pPr>
              <w:pStyle w:val="ConsPlusNormal"/>
            </w:pPr>
          </w:p>
        </w:tc>
        <w:tc>
          <w:tcPr>
            <w:tcW w:w="1134" w:type="dxa"/>
            <w:vMerge/>
          </w:tcPr>
          <w:p w:rsidR="00787BA6" w:rsidRDefault="00787BA6">
            <w:pPr>
              <w:pStyle w:val="ConsPlusNormal"/>
            </w:pPr>
          </w:p>
        </w:tc>
        <w:tc>
          <w:tcPr>
            <w:tcW w:w="1814" w:type="dxa"/>
            <w:vMerge/>
          </w:tcPr>
          <w:p w:rsidR="00787BA6" w:rsidRDefault="00787BA6">
            <w:pPr>
              <w:pStyle w:val="ConsPlusNormal"/>
            </w:pPr>
          </w:p>
        </w:tc>
      </w:tr>
      <w:tr w:rsidR="00787BA6">
        <w:tc>
          <w:tcPr>
            <w:tcW w:w="454" w:type="dxa"/>
            <w:vAlign w:val="center"/>
          </w:tcPr>
          <w:p w:rsidR="00787BA6" w:rsidRDefault="00787BA6">
            <w:pPr>
              <w:pStyle w:val="ConsPlusNormal"/>
              <w:jc w:val="center"/>
            </w:pPr>
            <w:r>
              <w:t>1</w:t>
            </w:r>
          </w:p>
        </w:tc>
        <w:tc>
          <w:tcPr>
            <w:tcW w:w="1474" w:type="dxa"/>
            <w:vAlign w:val="center"/>
          </w:tcPr>
          <w:p w:rsidR="00787BA6" w:rsidRDefault="00787BA6">
            <w:pPr>
              <w:pStyle w:val="ConsPlusNormal"/>
              <w:jc w:val="center"/>
            </w:pPr>
            <w:r>
              <w:t>2</w:t>
            </w:r>
          </w:p>
        </w:tc>
        <w:tc>
          <w:tcPr>
            <w:tcW w:w="907" w:type="dxa"/>
            <w:vAlign w:val="center"/>
          </w:tcPr>
          <w:p w:rsidR="00787BA6" w:rsidRDefault="00787BA6">
            <w:pPr>
              <w:pStyle w:val="ConsPlusNormal"/>
              <w:jc w:val="center"/>
            </w:pPr>
            <w:r>
              <w:t>3</w:t>
            </w:r>
          </w:p>
        </w:tc>
        <w:tc>
          <w:tcPr>
            <w:tcW w:w="907" w:type="dxa"/>
            <w:vAlign w:val="center"/>
          </w:tcPr>
          <w:p w:rsidR="00787BA6" w:rsidRDefault="00787BA6">
            <w:pPr>
              <w:pStyle w:val="ConsPlusNormal"/>
              <w:jc w:val="center"/>
            </w:pPr>
            <w:r>
              <w:t>4</w:t>
            </w:r>
          </w:p>
        </w:tc>
        <w:tc>
          <w:tcPr>
            <w:tcW w:w="959" w:type="dxa"/>
            <w:vAlign w:val="center"/>
          </w:tcPr>
          <w:p w:rsidR="00787BA6" w:rsidRDefault="00787BA6">
            <w:pPr>
              <w:pStyle w:val="ConsPlusNormal"/>
              <w:jc w:val="center"/>
            </w:pPr>
            <w:r>
              <w:t>5</w:t>
            </w:r>
          </w:p>
        </w:tc>
        <w:tc>
          <w:tcPr>
            <w:tcW w:w="1020" w:type="dxa"/>
            <w:vAlign w:val="center"/>
          </w:tcPr>
          <w:p w:rsidR="00787BA6" w:rsidRDefault="00787BA6">
            <w:pPr>
              <w:pStyle w:val="ConsPlusNormal"/>
              <w:jc w:val="center"/>
            </w:pPr>
            <w:r>
              <w:t>6</w:t>
            </w:r>
          </w:p>
        </w:tc>
        <w:tc>
          <w:tcPr>
            <w:tcW w:w="959" w:type="dxa"/>
            <w:vAlign w:val="center"/>
          </w:tcPr>
          <w:p w:rsidR="00787BA6" w:rsidRDefault="00787BA6">
            <w:pPr>
              <w:pStyle w:val="ConsPlusNormal"/>
              <w:jc w:val="center"/>
            </w:pPr>
            <w:r>
              <w:t>7</w:t>
            </w:r>
          </w:p>
        </w:tc>
        <w:tc>
          <w:tcPr>
            <w:tcW w:w="907" w:type="dxa"/>
            <w:vAlign w:val="center"/>
          </w:tcPr>
          <w:p w:rsidR="00787BA6" w:rsidRDefault="00787BA6">
            <w:pPr>
              <w:pStyle w:val="ConsPlusNormal"/>
              <w:jc w:val="center"/>
            </w:pPr>
            <w:r>
              <w:t>8</w:t>
            </w:r>
          </w:p>
        </w:tc>
        <w:tc>
          <w:tcPr>
            <w:tcW w:w="935" w:type="dxa"/>
            <w:vAlign w:val="center"/>
          </w:tcPr>
          <w:p w:rsidR="00787BA6" w:rsidRDefault="00787BA6">
            <w:pPr>
              <w:pStyle w:val="ConsPlusNormal"/>
              <w:jc w:val="center"/>
            </w:pPr>
            <w:r>
              <w:t>9</w:t>
            </w:r>
          </w:p>
        </w:tc>
        <w:tc>
          <w:tcPr>
            <w:tcW w:w="1044" w:type="dxa"/>
            <w:vAlign w:val="center"/>
          </w:tcPr>
          <w:p w:rsidR="00787BA6" w:rsidRDefault="00787BA6">
            <w:pPr>
              <w:pStyle w:val="ConsPlusNormal"/>
              <w:jc w:val="center"/>
            </w:pPr>
            <w:r>
              <w:t>10</w:t>
            </w:r>
          </w:p>
        </w:tc>
        <w:tc>
          <w:tcPr>
            <w:tcW w:w="1020" w:type="dxa"/>
            <w:vAlign w:val="center"/>
          </w:tcPr>
          <w:p w:rsidR="00787BA6" w:rsidRDefault="00787BA6">
            <w:pPr>
              <w:pStyle w:val="ConsPlusNormal"/>
              <w:jc w:val="center"/>
            </w:pPr>
            <w:r>
              <w:t>11</w:t>
            </w:r>
          </w:p>
        </w:tc>
        <w:tc>
          <w:tcPr>
            <w:tcW w:w="1134" w:type="dxa"/>
            <w:vAlign w:val="center"/>
          </w:tcPr>
          <w:p w:rsidR="00787BA6" w:rsidRDefault="00787BA6">
            <w:pPr>
              <w:pStyle w:val="ConsPlusNormal"/>
              <w:jc w:val="center"/>
            </w:pPr>
            <w:r>
              <w:t>12</w:t>
            </w:r>
          </w:p>
        </w:tc>
        <w:tc>
          <w:tcPr>
            <w:tcW w:w="1814" w:type="dxa"/>
            <w:vAlign w:val="center"/>
          </w:tcPr>
          <w:p w:rsidR="00787BA6" w:rsidRDefault="00787BA6">
            <w:pPr>
              <w:pStyle w:val="ConsPlusNormal"/>
              <w:jc w:val="center"/>
            </w:pPr>
            <w:r>
              <w:t>13</w:t>
            </w:r>
          </w:p>
        </w:tc>
      </w:tr>
      <w:tr w:rsidR="00787BA6">
        <w:tc>
          <w:tcPr>
            <w:tcW w:w="454" w:type="dxa"/>
          </w:tcPr>
          <w:p w:rsidR="00787BA6" w:rsidRDefault="00787BA6">
            <w:pPr>
              <w:pStyle w:val="ConsPlusNormal"/>
              <w:jc w:val="center"/>
            </w:pPr>
            <w:r>
              <w:t>1.</w:t>
            </w:r>
          </w:p>
        </w:tc>
        <w:tc>
          <w:tcPr>
            <w:tcW w:w="1474" w:type="dxa"/>
          </w:tcPr>
          <w:p w:rsidR="00787BA6" w:rsidRDefault="00787BA6">
            <w:pPr>
              <w:pStyle w:val="ConsPlusNormal"/>
            </w:pPr>
          </w:p>
        </w:tc>
        <w:tc>
          <w:tcPr>
            <w:tcW w:w="907" w:type="dxa"/>
          </w:tcPr>
          <w:p w:rsidR="00787BA6" w:rsidRDefault="00787BA6">
            <w:pPr>
              <w:pStyle w:val="ConsPlusNormal"/>
            </w:pPr>
          </w:p>
        </w:tc>
        <w:tc>
          <w:tcPr>
            <w:tcW w:w="907" w:type="dxa"/>
          </w:tcPr>
          <w:p w:rsidR="00787BA6" w:rsidRDefault="00787BA6">
            <w:pPr>
              <w:pStyle w:val="ConsPlusNormal"/>
            </w:pPr>
          </w:p>
        </w:tc>
        <w:tc>
          <w:tcPr>
            <w:tcW w:w="959" w:type="dxa"/>
          </w:tcPr>
          <w:p w:rsidR="00787BA6" w:rsidRDefault="00787BA6">
            <w:pPr>
              <w:pStyle w:val="ConsPlusNormal"/>
            </w:pPr>
          </w:p>
        </w:tc>
        <w:tc>
          <w:tcPr>
            <w:tcW w:w="1020" w:type="dxa"/>
          </w:tcPr>
          <w:p w:rsidR="00787BA6" w:rsidRDefault="00787BA6">
            <w:pPr>
              <w:pStyle w:val="ConsPlusNormal"/>
            </w:pPr>
          </w:p>
        </w:tc>
        <w:tc>
          <w:tcPr>
            <w:tcW w:w="959" w:type="dxa"/>
          </w:tcPr>
          <w:p w:rsidR="00787BA6" w:rsidRDefault="00787BA6">
            <w:pPr>
              <w:pStyle w:val="ConsPlusNormal"/>
            </w:pPr>
          </w:p>
        </w:tc>
        <w:tc>
          <w:tcPr>
            <w:tcW w:w="907" w:type="dxa"/>
          </w:tcPr>
          <w:p w:rsidR="00787BA6" w:rsidRDefault="00787BA6">
            <w:pPr>
              <w:pStyle w:val="ConsPlusNormal"/>
            </w:pPr>
          </w:p>
        </w:tc>
        <w:tc>
          <w:tcPr>
            <w:tcW w:w="935" w:type="dxa"/>
          </w:tcPr>
          <w:p w:rsidR="00787BA6" w:rsidRDefault="00787BA6">
            <w:pPr>
              <w:pStyle w:val="ConsPlusNormal"/>
            </w:pPr>
          </w:p>
        </w:tc>
        <w:tc>
          <w:tcPr>
            <w:tcW w:w="1044" w:type="dxa"/>
          </w:tcPr>
          <w:p w:rsidR="00787BA6" w:rsidRDefault="00787BA6">
            <w:pPr>
              <w:pStyle w:val="ConsPlusNormal"/>
            </w:pPr>
          </w:p>
        </w:tc>
        <w:tc>
          <w:tcPr>
            <w:tcW w:w="1020" w:type="dxa"/>
          </w:tcPr>
          <w:p w:rsidR="00787BA6" w:rsidRDefault="00787BA6">
            <w:pPr>
              <w:pStyle w:val="ConsPlusNormal"/>
            </w:pPr>
          </w:p>
        </w:tc>
        <w:tc>
          <w:tcPr>
            <w:tcW w:w="1134" w:type="dxa"/>
          </w:tcPr>
          <w:p w:rsidR="00787BA6" w:rsidRDefault="00787BA6">
            <w:pPr>
              <w:pStyle w:val="ConsPlusNormal"/>
            </w:pPr>
          </w:p>
        </w:tc>
        <w:tc>
          <w:tcPr>
            <w:tcW w:w="1814" w:type="dxa"/>
          </w:tcPr>
          <w:p w:rsidR="00787BA6" w:rsidRDefault="00787BA6">
            <w:pPr>
              <w:pStyle w:val="ConsPlusNormal"/>
            </w:pPr>
          </w:p>
        </w:tc>
      </w:tr>
      <w:tr w:rsidR="00787BA6">
        <w:tc>
          <w:tcPr>
            <w:tcW w:w="454" w:type="dxa"/>
          </w:tcPr>
          <w:p w:rsidR="00787BA6" w:rsidRDefault="00787BA6">
            <w:pPr>
              <w:pStyle w:val="ConsPlusNormal"/>
            </w:pPr>
          </w:p>
        </w:tc>
        <w:tc>
          <w:tcPr>
            <w:tcW w:w="1474" w:type="dxa"/>
          </w:tcPr>
          <w:p w:rsidR="00787BA6" w:rsidRDefault="00787BA6">
            <w:pPr>
              <w:pStyle w:val="ConsPlusNormal"/>
              <w:jc w:val="center"/>
            </w:pPr>
            <w:r>
              <w:t>Супруг (супруга)</w:t>
            </w:r>
          </w:p>
        </w:tc>
        <w:tc>
          <w:tcPr>
            <w:tcW w:w="907" w:type="dxa"/>
          </w:tcPr>
          <w:p w:rsidR="00787BA6" w:rsidRDefault="00787BA6">
            <w:pPr>
              <w:pStyle w:val="ConsPlusNormal"/>
            </w:pPr>
          </w:p>
        </w:tc>
        <w:tc>
          <w:tcPr>
            <w:tcW w:w="907" w:type="dxa"/>
          </w:tcPr>
          <w:p w:rsidR="00787BA6" w:rsidRDefault="00787BA6">
            <w:pPr>
              <w:pStyle w:val="ConsPlusNormal"/>
            </w:pPr>
          </w:p>
        </w:tc>
        <w:tc>
          <w:tcPr>
            <w:tcW w:w="959" w:type="dxa"/>
          </w:tcPr>
          <w:p w:rsidR="00787BA6" w:rsidRDefault="00787BA6">
            <w:pPr>
              <w:pStyle w:val="ConsPlusNormal"/>
            </w:pPr>
          </w:p>
        </w:tc>
        <w:tc>
          <w:tcPr>
            <w:tcW w:w="1020" w:type="dxa"/>
          </w:tcPr>
          <w:p w:rsidR="00787BA6" w:rsidRDefault="00787BA6">
            <w:pPr>
              <w:pStyle w:val="ConsPlusNormal"/>
            </w:pPr>
          </w:p>
        </w:tc>
        <w:tc>
          <w:tcPr>
            <w:tcW w:w="959" w:type="dxa"/>
          </w:tcPr>
          <w:p w:rsidR="00787BA6" w:rsidRDefault="00787BA6">
            <w:pPr>
              <w:pStyle w:val="ConsPlusNormal"/>
            </w:pPr>
          </w:p>
        </w:tc>
        <w:tc>
          <w:tcPr>
            <w:tcW w:w="907" w:type="dxa"/>
          </w:tcPr>
          <w:p w:rsidR="00787BA6" w:rsidRDefault="00787BA6">
            <w:pPr>
              <w:pStyle w:val="ConsPlusNormal"/>
            </w:pPr>
          </w:p>
        </w:tc>
        <w:tc>
          <w:tcPr>
            <w:tcW w:w="935" w:type="dxa"/>
          </w:tcPr>
          <w:p w:rsidR="00787BA6" w:rsidRDefault="00787BA6">
            <w:pPr>
              <w:pStyle w:val="ConsPlusNormal"/>
            </w:pPr>
          </w:p>
        </w:tc>
        <w:tc>
          <w:tcPr>
            <w:tcW w:w="1044" w:type="dxa"/>
          </w:tcPr>
          <w:p w:rsidR="00787BA6" w:rsidRDefault="00787BA6">
            <w:pPr>
              <w:pStyle w:val="ConsPlusNormal"/>
            </w:pPr>
          </w:p>
        </w:tc>
        <w:tc>
          <w:tcPr>
            <w:tcW w:w="1020" w:type="dxa"/>
          </w:tcPr>
          <w:p w:rsidR="00787BA6" w:rsidRDefault="00787BA6">
            <w:pPr>
              <w:pStyle w:val="ConsPlusNormal"/>
            </w:pPr>
          </w:p>
        </w:tc>
        <w:tc>
          <w:tcPr>
            <w:tcW w:w="1134" w:type="dxa"/>
          </w:tcPr>
          <w:p w:rsidR="00787BA6" w:rsidRDefault="00787BA6">
            <w:pPr>
              <w:pStyle w:val="ConsPlusNormal"/>
            </w:pPr>
          </w:p>
        </w:tc>
        <w:tc>
          <w:tcPr>
            <w:tcW w:w="1814" w:type="dxa"/>
          </w:tcPr>
          <w:p w:rsidR="00787BA6" w:rsidRDefault="00787BA6">
            <w:pPr>
              <w:pStyle w:val="ConsPlusNormal"/>
            </w:pPr>
          </w:p>
        </w:tc>
      </w:tr>
      <w:tr w:rsidR="00787BA6">
        <w:tc>
          <w:tcPr>
            <w:tcW w:w="454" w:type="dxa"/>
          </w:tcPr>
          <w:p w:rsidR="00787BA6" w:rsidRDefault="00787BA6">
            <w:pPr>
              <w:pStyle w:val="ConsPlusNormal"/>
            </w:pPr>
          </w:p>
        </w:tc>
        <w:tc>
          <w:tcPr>
            <w:tcW w:w="1474" w:type="dxa"/>
          </w:tcPr>
          <w:p w:rsidR="00787BA6" w:rsidRDefault="00787BA6">
            <w:pPr>
              <w:pStyle w:val="ConsPlusNormal"/>
              <w:jc w:val="center"/>
            </w:pPr>
            <w:r>
              <w:t>Несовершеннолетний ребенок</w:t>
            </w:r>
          </w:p>
        </w:tc>
        <w:tc>
          <w:tcPr>
            <w:tcW w:w="907" w:type="dxa"/>
          </w:tcPr>
          <w:p w:rsidR="00787BA6" w:rsidRDefault="00787BA6">
            <w:pPr>
              <w:pStyle w:val="ConsPlusNormal"/>
            </w:pPr>
          </w:p>
        </w:tc>
        <w:tc>
          <w:tcPr>
            <w:tcW w:w="907" w:type="dxa"/>
          </w:tcPr>
          <w:p w:rsidR="00787BA6" w:rsidRDefault="00787BA6">
            <w:pPr>
              <w:pStyle w:val="ConsPlusNormal"/>
            </w:pPr>
          </w:p>
        </w:tc>
        <w:tc>
          <w:tcPr>
            <w:tcW w:w="959" w:type="dxa"/>
          </w:tcPr>
          <w:p w:rsidR="00787BA6" w:rsidRDefault="00787BA6">
            <w:pPr>
              <w:pStyle w:val="ConsPlusNormal"/>
            </w:pPr>
          </w:p>
        </w:tc>
        <w:tc>
          <w:tcPr>
            <w:tcW w:w="1020" w:type="dxa"/>
          </w:tcPr>
          <w:p w:rsidR="00787BA6" w:rsidRDefault="00787BA6">
            <w:pPr>
              <w:pStyle w:val="ConsPlusNormal"/>
            </w:pPr>
          </w:p>
        </w:tc>
        <w:tc>
          <w:tcPr>
            <w:tcW w:w="959" w:type="dxa"/>
          </w:tcPr>
          <w:p w:rsidR="00787BA6" w:rsidRDefault="00787BA6">
            <w:pPr>
              <w:pStyle w:val="ConsPlusNormal"/>
            </w:pPr>
          </w:p>
        </w:tc>
        <w:tc>
          <w:tcPr>
            <w:tcW w:w="907" w:type="dxa"/>
          </w:tcPr>
          <w:p w:rsidR="00787BA6" w:rsidRDefault="00787BA6">
            <w:pPr>
              <w:pStyle w:val="ConsPlusNormal"/>
            </w:pPr>
          </w:p>
        </w:tc>
        <w:tc>
          <w:tcPr>
            <w:tcW w:w="935" w:type="dxa"/>
          </w:tcPr>
          <w:p w:rsidR="00787BA6" w:rsidRDefault="00787BA6">
            <w:pPr>
              <w:pStyle w:val="ConsPlusNormal"/>
            </w:pPr>
          </w:p>
        </w:tc>
        <w:tc>
          <w:tcPr>
            <w:tcW w:w="1044" w:type="dxa"/>
          </w:tcPr>
          <w:p w:rsidR="00787BA6" w:rsidRDefault="00787BA6">
            <w:pPr>
              <w:pStyle w:val="ConsPlusNormal"/>
            </w:pPr>
          </w:p>
        </w:tc>
        <w:tc>
          <w:tcPr>
            <w:tcW w:w="1020" w:type="dxa"/>
          </w:tcPr>
          <w:p w:rsidR="00787BA6" w:rsidRDefault="00787BA6">
            <w:pPr>
              <w:pStyle w:val="ConsPlusNormal"/>
            </w:pPr>
          </w:p>
        </w:tc>
        <w:tc>
          <w:tcPr>
            <w:tcW w:w="1134" w:type="dxa"/>
          </w:tcPr>
          <w:p w:rsidR="00787BA6" w:rsidRDefault="00787BA6">
            <w:pPr>
              <w:pStyle w:val="ConsPlusNormal"/>
            </w:pPr>
          </w:p>
        </w:tc>
        <w:tc>
          <w:tcPr>
            <w:tcW w:w="1814" w:type="dxa"/>
          </w:tcPr>
          <w:p w:rsidR="00787BA6" w:rsidRDefault="00787BA6">
            <w:pPr>
              <w:pStyle w:val="ConsPlusNormal"/>
            </w:pPr>
          </w:p>
        </w:tc>
      </w:tr>
      <w:tr w:rsidR="00787BA6">
        <w:tc>
          <w:tcPr>
            <w:tcW w:w="454" w:type="dxa"/>
          </w:tcPr>
          <w:p w:rsidR="00787BA6" w:rsidRDefault="00787BA6">
            <w:pPr>
              <w:pStyle w:val="ConsPlusNormal"/>
              <w:jc w:val="center"/>
            </w:pPr>
            <w:r>
              <w:t>2.</w:t>
            </w:r>
          </w:p>
        </w:tc>
        <w:tc>
          <w:tcPr>
            <w:tcW w:w="1474" w:type="dxa"/>
          </w:tcPr>
          <w:p w:rsidR="00787BA6" w:rsidRDefault="00787BA6">
            <w:pPr>
              <w:pStyle w:val="ConsPlusNormal"/>
            </w:pPr>
          </w:p>
        </w:tc>
        <w:tc>
          <w:tcPr>
            <w:tcW w:w="907" w:type="dxa"/>
          </w:tcPr>
          <w:p w:rsidR="00787BA6" w:rsidRDefault="00787BA6">
            <w:pPr>
              <w:pStyle w:val="ConsPlusNormal"/>
            </w:pPr>
          </w:p>
        </w:tc>
        <w:tc>
          <w:tcPr>
            <w:tcW w:w="907" w:type="dxa"/>
          </w:tcPr>
          <w:p w:rsidR="00787BA6" w:rsidRDefault="00787BA6">
            <w:pPr>
              <w:pStyle w:val="ConsPlusNormal"/>
            </w:pPr>
          </w:p>
        </w:tc>
        <w:tc>
          <w:tcPr>
            <w:tcW w:w="959" w:type="dxa"/>
          </w:tcPr>
          <w:p w:rsidR="00787BA6" w:rsidRDefault="00787BA6">
            <w:pPr>
              <w:pStyle w:val="ConsPlusNormal"/>
            </w:pPr>
          </w:p>
        </w:tc>
        <w:tc>
          <w:tcPr>
            <w:tcW w:w="1020" w:type="dxa"/>
          </w:tcPr>
          <w:p w:rsidR="00787BA6" w:rsidRDefault="00787BA6">
            <w:pPr>
              <w:pStyle w:val="ConsPlusNormal"/>
            </w:pPr>
          </w:p>
        </w:tc>
        <w:tc>
          <w:tcPr>
            <w:tcW w:w="959" w:type="dxa"/>
          </w:tcPr>
          <w:p w:rsidR="00787BA6" w:rsidRDefault="00787BA6">
            <w:pPr>
              <w:pStyle w:val="ConsPlusNormal"/>
            </w:pPr>
          </w:p>
        </w:tc>
        <w:tc>
          <w:tcPr>
            <w:tcW w:w="907" w:type="dxa"/>
          </w:tcPr>
          <w:p w:rsidR="00787BA6" w:rsidRDefault="00787BA6">
            <w:pPr>
              <w:pStyle w:val="ConsPlusNormal"/>
            </w:pPr>
          </w:p>
        </w:tc>
        <w:tc>
          <w:tcPr>
            <w:tcW w:w="935" w:type="dxa"/>
          </w:tcPr>
          <w:p w:rsidR="00787BA6" w:rsidRDefault="00787BA6">
            <w:pPr>
              <w:pStyle w:val="ConsPlusNormal"/>
            </w:pPr>
          </w:p>
        </w:tc>
        <w:tc>
          <w:tcPr>
            <w:tcW w:w="1044" w:type="dxa"/>
          </w:tcPr>
          <w:p w:rsidR="00787BA6" w:rsidRDefault="00787BA6">
            <w:pPr>
              <w:pStyle w:val="ConsPlusNormal"/>
            </w:pPr>
          </w:p>
        </w:tc>
        <w:tc>
          <w:tcPr>
            <w:tcW w:w="1020" w:type="dxa"/>
          </w:tcPr>
          <w:p w:rsidR="00787BA6" w:rsidRDefault="00787BA6">
            <w:pPr>
              <w:pStyle w:val="ConsPlusNormal"/>
            </w:pPr>
          </w:p>
        </w:tc>
        <w:tc>
          <w:tcPr>
            <w:tcW w:w="1134" w:type="dxa"/>
          </w:tcPr>
          <w:p w:rsidR="00787BA6" w:rsidRDefault="00787BA6">
            <w:pPr>
              <w:pStyle w:val="ConsPlusNormal"/>
            </w:pPr>
          </w:p>
        </w:tc>
        <w:tc>
          <w:tcPr>
            <w:tcW w:w="1814" w:type="dxa"/>
          </w:tcPr>
          <w:p w:rsidR="00787BA6" w:rsidRDefault="00787BA6">
            <w:pPr>
              <w:pStyle w:val="ConsPlusNormal"/>
            </w:pPr>
          </w:p>
        </w:tc>
      </w:tr>
      <w:tr w:rsidR="00787BA6">
        <w:tc>
          <w:tcPr>
            <w:tcW w:w="454" w:type="dxa"/>
          </w:tcPr>
          <w:p w:rsidR="00787BA6" w:rsidRDefault="00787BA6">
            <w:pPr>
              <w:pStyle w:val="ConsPlusNormal"/>
            </w:pPr>
          </w:p>
        </w:tc>
        <w:tc>
          <w:tcPr>
            <w:tcW w:w="1474" w:type="dxa"/>
          </w:tcPr>
          <w:p w:rsidR="00787BA6" w:rsidRDefault="00787BA6">
            <w:pPr>
              <w:pStyle w:val="ConsPlusNormal"/>
              <w:jc w:val="center"/>
            </w:pPr>
            <w:r>
              <w:t>Супруг (супруга)</w:t>
            </w:r>
          </w:p>
        </w:tc>
        <w:tc>
          <w:tcPr>
            <w:tcW w:w="907" w:type="dxa"/>
          </w:tcPr>
          <w:p w:rsidR="00787BA6" w:rsidRDefault="00787BA6">
            <w:pPr>
              <w:pStyle w:val="ConsPlusNormal"/>
            </w:pPr>
          </w:p>
        </w:tc>
        <w:tc>
          <w:tcPr>
            <w:tcW w:w="907" w:type="dxa"/>
          </w:tcPr>
          <w:p w:rsidR="00787BA6" w:rsidRDefault="00787BA6">
            <w:pPr>
              <w:pStyle w:val="ConsPlusNormal"/>
            </w:pPr>
          </w:p>
        </w:tc>
        <w:tc>
          <w:tcPr>
            <w:tcW w:w="959" w:type="dxa"/>
          </w:tcPr>
          <w:p w:rsidR="00787BA6" w:rsidRDefault="00787BA6">
            <w:pPr>
              <w:pStyle w:val="ConsPlusNormal"/>
            </w:pPr>
          </w:p>
        </w:tc>
        <w:tc>
          <w:tcPr>
            <w:tcW w:w="1020" w:type="dxa"/>
          </w:tcPr>
          <w:p w:rsidR="00787BA6" w:rsidRDefault="00787BA6">
            <w:pPr>
              <w:pStyle w:val="ConsPlusNormal"/>
            </w:pPr>
          </w:p>
        </w:tc>
        <w:tc>
          <w:tcPr>
            <w:tcW w:w="959" w:type="dxa"/>
          </w:tcPr>
          <w:p w:rsidR="00787BA6" w:rsidRDefault="00787BA6">
            <w:pPr>
              <w:pStyle w:val="ConsPlusNormal"/>
            </w:pPr>
          </w:p>
        </w:tc>
        <w:tc>
          <w:tcPr>
            <w:tcW w:w="907" w:type="dxa"/>
          </w:tcPr>
          <w:p w:rsidR="00787BA6" w:rsidRDefault="00787BA6">
            <w:pPr>
              <w:pStyle w:val="ConsPlusNormal"/>
            </w:pPr>
          </w:p>
        </w:tc>
        <w:tc>
          <w:tcPr>
            <w:tcW w:w="935" w:type="dxa"/>
          </w:tcPr>
          <w:p w:rsidR="00787BA6" w:rsidRDefault="00787BA6">
            <w:pPr>
              <w:pStyle w:val="ConsPlusNormal"/>
            </w:pPr>
          </w:p>
        </w:tc>
        <w:tc>
          <w:tcPr>
            <w:tcW w:w="1044" w:type="dxa"/>
          </w:tcPr>
          <w:p w:rsidR="00787BA6" w:rsidRDefault="00787BA6">
            <w:pPr>
              <w:pStyle w:val="ConsPlusNormal"/>
            </w:pPr>
          </w:p>
        </w:tc>
        <w:tc>
          <w:tcPr>
            <w:tcW w:w="1020" w:type="dxa"/>
          </w:tcPr>
          <w:p w:rsidR="00787BA6" w:rsidRDefault="00787BA6">
            <w:pPr>
              <w:pStyle w:val="ConsPlusNormal"/>
            </w:pPr>
          </w:p>
        </w:tc>
        <w:tc>
          <w:tcPr>
            <w:tcW w:w="1134" w:type="dxa"/>
          </w:tcPr>
          <w:p w:rsidR="00787BA6" w:rsidRDefault="00787BA6">
            <w:pPr>
              <w:pStyle w:val="ConsPlusNormal"/>
            </w:pPr>
          </w:p>
        </w:tc>
        <w:tc>
          <w:tcPr>
            <w:tcW w:w="1814" w:type="dxa"/>
          </w:tcPr>
          <w:p w:rsidR="00787BA6" w:rsidRDefault="00787BA6">
            <w:pPr>
              <w:pStyle w:val="ConsPlusNormal"/>
            </w:pPr>
          </w:p>
        </w:tc>
      </w:tr>
      <w:tr w:rsidR="00787BA6">
        <w:tc>
          <w:tcPr>
            <w:tcW w:w="454" w:type="dxa"/>
          </w:tcPr>
          <w:p w:rsidR="00787BA6" w:rsidRDefault="00787BA6">
            <w:pPr>
              <w:pStyle w:val="ConsPlusNormal"/>
            </w:pPr>
          </w:p>
        </w:tc>
        <w:tc>
          <w:tcPr>
            <w:tcW w:w="1474" w:type="dxa"/>
          </w:tcPr>
          <w:p w:rsidR="00787BA6" w:rsidRDefault="00787BA6">
            <w:pPr>
              <w:pStyle w:val="ConsPlusNormal"/>
              <w:jc w:val="center"/>
            </w:pPr>
            <w:r>
              <w:t>Несовершеннолетний ребенок</w:t>
            </w:r>
          </w:p>
        </w:tc>
        <w:tc>
          <w:tcPr>
            <w:tcW w:w="907" w:type="dxa"/>
          </w:tcPr>
          <w:p w:rsidR="00787BA6" w:rsidRDefault="00787BA6">
            <w:pPr>
              <w:pStyle w:val="ConsPlusNormal"/>
            </w:pPr>
          </w:p>
        </w:tc>
        <w:tc>
          <w:tcPr>
            <w:tcW w:w="907" w:type="dxa"/>
          </w:tcPr>
          <w:p w:rsidR="00787BA6" w:rsidRDefault="00787BA6">
            <w:pPr>
              <w:pStyle w:val="ConsPlusNormal"/>
            </w:pPr>
          </w:p>
        </w:tc>
        <w:tc>
          <w:tcPr>
            <w:tcW w:w="959" w:type="dxa"/>
          </w:tcPr>
          <w:p w:rsidR="00787BA6" w:rsidRDefault="00787BA6">
            <w:pPr>
              <w:pStyle w:val="ConsPlusNormal"/>
            </w:pPr>
          </w:p>
        </w:tc>
        <w:tc>
          <w:tcPr>
            <w:tcW w:w="1020" w:type="dxa"/>
          </w:tcPr>
          <w:p w:rsidR="00787BA6" w:rsidRDefault="00787BA6">
            <w:pPr>
              <w:pStyle w:val="ConsPlusNormal"/>
            </w:pPr>
          </w:p>
        </w:tc>
        <w:tc>
          <w:tcPr>
            <w:tcW w:w="959" w:type="dxa"/>
          </w:tcPr>
          <w:p w:rsidR="00787BA6" w:rsidRDefault="00787BA6">
            <w:pPr>
              <w:pStyle w:val="ConsPlusNormal"/>
            </w:pPr>
          </w:p>
        </w:tc>
        <w:tc>
          <w:tcPr>
            <w:tcW w:w="907" w:type="dxa"/>
          </w:tcPr>
          <w:p w:rsidR="00787BA6" w:rsidRDefault="00787BA6">
            <w:pPr>
              <w:pStyle w:val="ConsPlusNormal"/>
            </w:pPr>
          </w:p>
        </w:tc>
        <w:tc>
          <w:tcPr>
            <w:tcW w:w="935" w:type="dxa"/>
          </w:tcPr>
          <w:p w:rsidR="00787BA6" w:rsidRDefault="00787BA6">
            <w:pPr>
              <w:pStyle w:val="ConsPlusNormal"/>
            </w:pPr>
          </w:p>
        </w:tc>
        <w:tc>
          <w:tcPr>
            <w:tcW w:w="1044" w:type="dxa"/>
          </w:tcPr>
          <w:p w:rsidR="00787BA6" w:rsidRDefault="00787BA6">
            <w:pPr>
              <w:pStyle w:val="ConsPlusNormal"/>
            </w:pPr>
          </w:p>
        </w:tc>
        <w:tc>
          <w:tcPr>
            <w:tcW w:w="1020" w:type="dxa"/>
          </w:tcPr>
          <w:p w:rsidR="00787BA6" w:rsidRDefault="00787BA6">
            <w:pPr>
              <w:pStyle w:val="ConsPlusNormal"/>
            </w:pPr>
          </w:p>
        </w:tc>
        <w:tc>
          <w:tcPr>
            <w:tcW w:w="1134" w:type="dxa"/>
          </w:tcPr>
          <w:p w:rsidR="00787BA6" w:rsidRDefault="00787BA6">
            <w:pPr>
              <w:pStyle w:val="ConsPlusNormal"/>
            </w:pPr>
          </w:p>
        </w:tc>
        <w:tc>
          <w:tcPr>
            <w:tcW w:w="1814" w:type="dxa"/>
          </w:tcPr>
          <w:p w:rsidR="00787BA6" w:rsidRDefault="00787BA6">
            <w:pPr>
              <w:pStyle w:val="ConsPlusNormal"/>
            </w:pPr>
          </w:p>
        </w:tc>
      </w:tr>
    </w:tbl>
    <w:p w:rsidR="00787BA6" w:rsidRDefault="00787BA6">
      <w:pPr>
        <w:pStyle w:val="ConsPlusNormal"/>
        <w:jc w:val="both"/>
      </w:pPr>
    </w:p>
    <w:p w:rsidR="00787BA6" w:rsidRDefault="00787BA6">
      <w:pPr>
        <w:pStyle w:val="ConsPlusNormal"/>
        <w:ind w:firstLine="540"/>
        <w:jc w:val="both"/>
      </w:pPr>
      <w:r>
        <w:t>--------------------------------</w:t>
      </w:r>
    </w:p>
    <w:p w:rsidR="00787BA6" w:rsidRDefault="00787BA6">
      <w:pPr>
        <w:pStyle w:val="ConsPlusNormal"/>
        <w:spacing w:before="220"/>
        <w:ind w:firstLine="540"/>
        <w:jc w:val="both"/>
      </w:pPr>
      <w:bookmarkStart w:id="4" w:name="P234"/>
      <w:bookmarkEnd w:id="4"/>
      <w:r>
        <w:t>&lt;*&gt; В случае</w:t>
      </w:r>
      <w:proofErr w:type="gramStart"/>
      <w:r>
        <w:t>,</w:t>
      </w:r>
      <w:proofErr w:type="gramEnd"/>
      <w:r>
        <w:t xml:space="preserve"> если в отчетном периоде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w:t>
      </w:r>
      <w:r>
        <w:lastRenderedPageBreak/>
        <w:t>графе.</w:t>
      </w:r>
    </w:p>
    <w:p w:rsidR="00787BA6" w:rsidRDefault="00787BA6">
      <w:pPr>
        <w:pStyle w:val="ConsPlusNormal"/>
        <w:spacing w:before="220"/>
        <w:ind w:firstLine="540"/>
        <w:jc w:val="both"/>
      </w:pPr>
      <w:bookmarkStart w:id="5" w:name="P235"/>
      <w:bookmarkEnd w:id="5"/>
      <w:r>
        <w:t>&lt;**&gt; Сведения указываются, если сумма сделки превышает общий доход служащего (работника) и его супруги (супруга) за три последних года, предшествующих отчетному периоду.</w:t>
      </w:r>
    </w:p>
    <w:p w:rsidR="00787BA6" w:rsidRDefault="00787BA6">
      <w:pPr>
        <w:pStyle w:val="ConsPlusNormal"/>
        <w:jc w:val="both"/>
      </w:pPr>
    </w:p>
    <w:p w:rsidR="00787BA6" w:rsidRDefault="00787BA6">
      <w:pPr>
        <w:pStyle w:val="ConsPlusNormal"/>
        <w:jc w:val="both"/>
      </w:pPr>
    </w:p>
    <w:p w:rsidR="00787BA6" w:rsidRDefault="00787BA6">
      <w:pPr>
        <w:pStyle w:val="ConsPlusNormal"/>
        <w:pBdr>
          <w:bottom w:val="single" w:sz="6" w:space="0" w:color="auto"/>
        </w:pBdr>
        <w:spacing w:before="100" w:after="100"/>
        <w:jc w:val="both"/>
        <w:rPr>
          <w:sz w:val="2"/>
          <w:szCs w:val="2"/>
        </w:rPr>
      </w:pPr>
    </w:p>
    <w:p w:rsidR="00D309D7" w:rsidRDefault="00D309D7">
      <w:bookmarkStart w:id="6" w:name="_GoBack"/>
      <w:bookmarkEnd w:id="6"/>
    </w:p>
    <w:sectPr w:rsidR="00D309D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BA6"/>
    <w:rsid w:val="00787BA6"/>
    <w:rsid w:val="00D30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B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87BA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7BA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B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87BA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7BA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7A96692ABAD9A6E5FDAD52410D5A1D65F85C02D8682DE557BFD426389339C4B81D08C3217D9C1557FB2D20E72A5CC08DCDC5FDA2C80591V0XBN" TargetMode="External"/><Relationship Id="rId18" Type="http://schemas.openxmlformats.org/officeDocument/2006/relationships/hyperlink" Target="consultantplus://offline/ref=FA7A96692ABAD9A6E5FDB35F5761061664F1070DDC6220B203E08F7B6F9A3393FF52518165709D1154F07976A82B0086D0DEC6F7A2CB078D0B60C1V0XBN" TargetMode="External"/><Relationship Id="rId26" Type="http://schemas.openxmlformats.org/officeDocument/2006/relationships/hyperlink" Target="consultantplus://offline/ref=FA7A96692ABAD9A6E5FDB35F5761061664F1070DDC6220B203E08F7B6F9A3393FF52518165709D1154F07870A82B0086D0DEC6F7A2CB078D0B60C1V0XBN" TargetMode="External"/><Relationship Id="rId39" Type="http://schemas.openxmlformats.org/officeDocument/2006/relationships/hyperlink" Target="consultantplus://offline/ref=FA7A96692ABAD9A6E5FDB35F5761061664F1070DDC6220B203E08F7B6F9A3393FF52518165709D1154F07878A82B0086D0DEC6F7A2CB078D0B60C1V0XBN" TargetMode="External"/><Relationship Id="rId3" Type="http://schemas.openxmlformats.org/officeDocument/2006/relationships/settings" Target="settings.xml"/><Relationship Id="rId21" Type="http://schemas.openxmlformats.org/officeDocument/2006/relationships/hyperlink" Target="consultantplus://offline/ref=FA7A96692ABAD9A6E5FDB35F5761061664F1070DDB6B27B709EED27167C33F91F85D0E966239911054F07971A6740593C186C9FDB4D404911762C30BV2X0N" TargetMode="External"/><Relationship Id="rId34" Type="http://schemas.openxmlformats.org/officeDocument/2006/relationships/hyperlink" Target="consultantplus://offline/ref=FA7A96692ABAD9A6E5FDB35F5761061664F1070DDC6220B203E08F7B6F9A3393FF52518165709D1154F07877A82B0086D0DEC6F7A2CB078D0B60C1V0XBN" TargetMode="External"/><Relationship Id="rId42" Type="http://schemas.openxmlformats.org/officeDocument/2006/relationships/hyperlink" Target="consultantplus://offline/ref=FA7A96692ABAD9A6E5FDB35F5761061664F1070DDD6D27BB09E08F7B6F9A3393FF52518165709D1154F07878A82B0086D0DEC6F7A2CB078D0B60C1V0XBN" TargetMode="External"/><Relationship Id="rId47" Type="http://schemas.openxmlformats.org/officeDocument/2006/relationships/hyperlink" Target="consultantplus://offline/ref=FA7A96692ABAD9A6E5FDB35F5761061664F1070DDC6220B203E08F7B6F9A3393FF52518165709D1154F07B76A82B0086D0DEC6F7A2CB078D0B60C1V0XBN" TargetMode="External"/><Relationship Id="rId7" Type="http://schemas.openxmlformats.org/officeDocument/2006/relationships/hyperlink" Target="consultantplus://offline/ref=FA7A96692ABAD9A6E5FDB35F5761061664F1070DDC6220B203E08F7B6F9A3393FF52518165709D1154F07974A82B0086D0DEC6F7A2CB078D0B60C1V0XBN" TargetMode="External"/><Relationship Id="rId12" Type="http://schemas.openxmlformats.org/officeDocument/2006/relationships/hyperlink" Target="consultantplus://offline/ref=FA7A96692ABAD9A6E5FDB35F5761061664F1070DDB6A22B308E8D27167C33F91F85D0E966239911054F07B73A6740593C186C9FDB4D404911762C30BV2X0N" TargetMode="External"/><Relationship Id="rId17" Type="http://schemas.openxmlformats.org/officeDocument/2006/relationships/hyperlink" Target="consultantplus://offline/ref=FA7A96692ABAD9A6E5FDB35F5761061664F1070DDC6F27B50AE08F7B6F9A3393FF52518165709D1154F07974A82B0086D0DEC6F7A2CB078D0B60C1V0XBN" TargetMode="External"/><Relationship Id="rId25" Type="http://schemas.openxmlformats.org/officeDocument/2006/relationships/hyperlink" Target="consultantplus://offline/ref=FA7A96692ABAD9A6E5FDB35F5761061664F1070DDC6220B203E08F7B6F9A3393FF52518165709D1154F07870A82B0086D0DEC6F7A2CB078D0B60C1V0XBN" TargetMode="External"/><Relationship Id="rId33" Type="http://schemas.openxmlformats.org/officeDocument/2006/relationships/hyperlink" Target="consultantplus://offline/ref=FA7A96692ABAD9A6E5FDB35F5761061664F1070DDD6D27BB09E08F7B6F9A3393FF52518165709D1154F07875A82B0086D0DEC6F7A2CB078D0B60C1V0XBN" TargetMode="External"/><Relationship Id="rId38" Type="http://schemas.openxmlformats.org/officeDocument/2006/relationships/hyperlink" Target="consultantplus://offline/ref=FA7A96692ABAD9A6E5FDB35F5761061664F1070DD36921B509E08F7B6F9A3393FF52518165709D1154F07977A82B0086D0DEC6F7A2CB078D0B60C1V0XBN" TargetMode="External"/><Relationship Id="rId46" Type="http://schemas.openxmlformats.org/officeDocument/2006/relationships/hyperlink" Target="consultantplus://offline/ref=FA7A96692ABAD9A6E5FDB35F5761061664F1070DDD6D27BB09E08F7B6F9A3393FF52518165709D1154F07B70A82B0086D0DEC6F7A2CB078D0B60C1V0XBN" TargetMode="External"/><Relationship Id="rId2" Type="http://schemas.microsoft.com/office/2007/relationships/stylesWithEffects" Target="stylesWithEffects.xml"/><Relationship Id="rId16" Type="http://schemas.openxmlformats.org/officeDocument/2006/relationships/hyperlink" Target="consultantplus://offline/ref=FA7A96692ABAD9A6E5FDB35F5761061664F1070DD86226B00CE08F7B6F9A3393FF525193652891135CEE7873BD7D51C0V8X7N" TargetMode="External"/><Relationship Id="rId20" Type="http://schemas.openxmlformats.org/officeDocument/2006/relationships/hyperlink" Target="consultantplus://offline/ref=FA7A96692ABAD9A6E5FDB35F5761061664F1070DD36921B509E08F7B6F9A3393FF52518165709D1154F07974A82B0086D0DEC6F7A2CB078D0B60C1V0XBN" TargetMode="External"/><Relationship Id="rId29" Type="http://schemas.openxmlformats.org/officeDocument/2006/relationships/hyperlink" Target="consultantplus://offline/ref=FA7A96692ABAD9A6E5FDB35F5761061664F1070DDC6220B203E08F7B6F9A3393FF52518165709D1154F07874A82B0086D0DEC6F7A2CB078D0B60C1V0XBN" TargetMode="External"/><Relationship Id="rId41" Type="http://schemas.openxmlformats.org/officeDocument/2006/relationships/hyperlink" Target="consultantplus://offline/ref=FA7A96692ABAD9A6E5FDB35F5761061664F1070DDC6220B203E08F7B6F9A3393FF52518165709D1154F07B71A82B0086D0DEC6F7A2CB078D0B60C1V0XBN" TargetMode="External"/><Relationship Id="rId1" Type="http://schemas.openxmlformats.org/officeDocument/2006/relationships/styles" Target="styles.xml"/><Relationship Id="rId6" Type="http://schemas.openxmlformats.org/officeDocument/2006/relationships/hyperlink" Target="consultantplus://offline/ref=FA7A96692ABAD9A6E5FDB35F5761061664F1070DDC6F27B50AE08F7B6F9A3393FF52518165709D1154F07974A82B0086D0DEC6F7A2CB078D0B60C1V0XBN" TargetMode="External"/><Relationship Id="rId11" Type="http://schemas.openxmlformats.org/officeDocument/2006/relationships/hyperlink" Target="consultantplus://offline/ref=FA7A96692ABAD9A6E5FDAD52410D5A1D65F85103D2632DE557BFD426389339C4B81D08C52276C84010A57473AB6150C09BD1C4FDVBXEN" TargetMode="External"/><Relationship Id="rId24" Type="http://schemas.openxmlformats.org/officeDocument/2006/relationships/hyperlink" Target="consultantplus://offline/ref=FA7A96692ABAD9A6E5FDB35F5761061664F1070DDC6220B203E08F7B6F9A3393FF52518165709D1154F07870A82B0086D0DEC6F7A2CB078D0B60C1V0XBN" TargetMode="External"/><Relationship Id="rId32" Type="http://schemas.openxmlformats.org/officeDocument/2006/relationships/hyperlink" Target="consultantplus://offline/ref=FA7A96692ABAD9A6E5FDB35F5761061664F1070DDD6D27BB09E08F7B6F9A3393FF52518165709D1154F07872A82B0086D0DEC6F7A2CB078D0B60C1V0XBN" TargetMode="External"/><Relationship Id="rId37" Type="http://schemas.openxmlformats.org/officeDocument/2006/relationships/hyperlink" Target="consultantplus://offline/ref=FA7A96692ABAD9A6E5FDB35F5761061664F1070DDD6D27BB09E08F7B6F9A3393FF52518165709D1154F07874A82B0086D0DEC6F7A2CB078D0B60C1V0XBN" TargetMode="External"/><Relationship Id="rId40" Type="http://schemas.openxmlformats.org/officeDocument/2006/relationships/hyperlink" Target="consultantplus://offline/ref=FA7A96692ABAD9A6E5FDB35F5761061664F1070DDD6D27BB09E08F7B6F9A3393FF52518165709D1154F07876A82B0086D0DEC6F7A2CB078D0B60C1V0XBN" TargetMode="External"/><Relationship Id="rId45" Type="http://schemas.openxmlformats.org/officeDocument/2006/relationships/hyperlink" Target="consultantplus://offline/ref=FA7A96692ABAD9A6E5FDB35F5761061664F1070DDC6220B203E08F7B6F9A3393FF52518165709D1154F07B73A82B0086D0DEC6F7A2CB078D0B60C1V0XB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A7A96692ABAD9A6E5FDB35F5761061664F1070DDD6D27BB09E08F7B6F9A3393FF52518165709D1154F07976A82B0086D0DEC6F7A2CB078D0B60C1V0XBN" TargetMode="External"/><Relationship Id="rId23" Type="http://schemas.openxmlformats.org/officeDocument/2006/relationships/hyperlink" Target="consultantplus://offline/ref=FA7A96692ABAD9A6E5FDB35F5761061664F1070DDC6220B203E08F7B6F9A3393FF52518165709D1154F07870A82B0086D0DEC6F7A2CB078D0B60C1V0XBN" TargetMode="External"/><Relationship Id="rId28" Type="http://schemas.openxmlformats.org/officeDocument/2006/relationships/hyperlink" Target="consultantplus://offline/ref=FA7A96692ABAD9A6E5FDB35F5761061664F1070DDC6220B203E08F7B6F9A3393FF52518165709D1154F07874A82B0086D0DEC6F7A2CB078D0B60C1V0XBN" TargetMode="External"/><Relationship Id="rId36" Type="http://schemas.openxmlformats.org/officeDocument/2006/relationships/hyperlink" Target="consultantplus://offline/ref=FA7A96692ABAD9A6E5FDB35F5761061664F1070DDC6F27B50AE08F7B6F9A3393FF52518165709D1154F07978A82B0086D0DEC6F7A2CB078D0B60C1V0XBN" TargetMode="External"/><Relationship Id="rId49" Type="http://schemas.openxmlformats.org/officeDocument/2006/relationships/theme" Target="theme/theme1.xml"/><Relationship Id="rId10" Type="http://schemas.openxmlformats.org/officeDocument/2006/relationships/hyperlink" Target="consultantplus://offline/ref=FA7A96692ABAD9A6E5FDB35F5761061664F1070DDB6B27B709EED27167C33F91F85D0E966239911054F07971A6740593C186C9FDB4D404911762C30BV2X0N" TargetMode="External"/><Relationship Id="rId19" Type="http://schemas.openxmlformats.org/officeDocument/2006/relationships/hyperlink" Target="consultantplus://offline/ref=FA7A96692ABAD9A6E5FDB35F5761061664F1070DDD6D27BB09E08F7B6F9A3393FF52518165709D1154F07979A82B0086D0DEC6F7A2CB078D0B60C1V0XBN" TargetMode="External"/><Relationship Id="rId31" Type="http://schemas.openxmlformats.org/officeDocument/2006/relationships/hyperlink" Target="consultantplus://offline/ref=FA7A96692ABAD9A6E5FDB35F5761061664F1070DDC6220B203E08F7B6F9A3393FF52518165709D1154F07874A82B0086D0DEC6F7A2CB078D0B60C1V0XBN" TargetMode="External"/><Relationship Id="rId44" Type="http://schemas.openxmlformats.org/officeDocument/2006/relationships/hyperlink" Target="consultantplus://offline/ref=FA7A96692ABAD9A6E5FDB35F5761061664F1070DDC6220B203E08F7B6F9A3393FF52518165709D1154F07B73A82B0086D0DEC6F7A2CB078D0B60C1V0XBN" TargetMode="External"/><Relationship Id="rId4" Type="http://schemas.openxmlformats.org/officeDocument/2006/relationships/webSettings" Target="webSettings.xml"/><Relationship Id="rId9" Type="http://schemas.openxmlformats.org/officeDocument/2006/relationships/hyperlink" Target="consultantplus://offline/ref=FA7A96692ABAD9A6E5FDB35F5761061664F1070DD36921B509E08F7B6F9A3393FF52518165709D1154F07974A82B0086D0DEC6F7A2CB078D0B60C1V0XBN" TargetMode="External"/><Relationship Id="rId14" Type="http://schemas.openxmlformats.org/officeDocument/2006/relationships/hyperlink" Target="consultantplus://offline/ref=FA7A96692ABAD9A6E5FDB35F5761061664F1070DDC6220B203E08F7B6F9A3393FF52518165709D1154F07977A82B0086D0DEC6F7A2CB078D0B60C1V0XBN" TargetMode="External"/><Relationship Id="rId22" Type="http://schemas.openxmlformats.org/officeDocument/2006/relationships/hyperlink" Target="consultantplus://offline/ref=FA7A96692ABAD9A6E5FDB35F5761061664F1070DDD6D27BB09E08F7B6F9A3393FF52518165709D1154F07871A82B0086D0DEC6F7A2CB078D0B60C1V0XBN" TargetMode="External"/><Relationship Id="rId27" Type="http://schemas.openxmlformats.org/officeDocument/2006/relationships/hyperlink" Target="consultantplus://offline/ref=FA7A96692ABAD9A6E5FDB35F5761061664F1070DDB6B27B709EED27167C33F91F85D0E966239911054F07971A5740593C186C9FDB4D404911762C30BV2X0N" TargetMode="External"/><Relationship Id="rId30" Type="http://schemas.openxmlformats.org/officeDocument/2006/relationships/hyperlink" Target="consultantplus://offline/ref=FA7A96692ABAD9A6E5FDB35F5761061664F1070DDC6220B203E08F7B6F9A3393FF52518165709D1154F07874A82B0086D0DEC6F7A2CB078D0B60C1V0XBN" TargetMode="External"/><Relationship Id="rId35" Type="http://schemas.openxmlformats.org/officeDocument/2006/relationships/hyperlink" Target="consultantplus://offline/ref=FA7A96692ABAD9A6E5FDB35F5761061664F1070DDC6220B203E08F7B6F9A3393FF52518165709D1154F07878A82B0086D0DEC6F7A2CB078D0B60C1V0XBN" TargetMode="External"/><Relationship Id="rId43" Type="http://schemas.openxmlformats.org/officeDocument/2006/relationships/hyperlink" Target="consultantplus://offline/ref=FA7A96692ABAD9A6E5FDB35F5761061664F1070DDD6D27BB09E08F7B6F9A3393FF52518165709D1154F07B71A82B0086D0DEC6F7A2CB078D0B60C1V0XBN" TargetMode="External"/><Relationship Id="rId48" Type="http://schemas.openxmlformats.org/officeDocument/2006/relationships/fontTable" Target="fontTable.xml"/><Relationship Id="rId8" Type="http://schemas.openxmlformats.org/officeDocument/2006/relationships/hyperlink" Target="consultantplus://offline/ref=FA7A96692ABAD9A6E5FDB35F5761061664F1070DDD6D27BB09E08F7B6F9A3393FF52518165709D1154F07974A82B0086D0DEC6F7A2CB078D0B60C1V0X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3184</Words>
  <Characters>18149</Characters>
  <Application>Microsoft Office Word</Application>
  <DocSecurity>0</DocSecurity>
  <Lines>151</Lines>
  <Paragraphs>42</Paragraphs>
  <ScaleCrop>false</ScaleCrop>
  <Company/>
  <LinksUpToDate>false</LinksUpToDate>
  <CharactersWithSpaces>21291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Н. Чижов</dc:creator>
  <cp:lastModifiedBy>Олег Н. Чижов</cp:lastModifiedBy>
  <cp:revision>1</cp:revision>
  <dcterms:created xsi:type="dcterms:W3CDTF">2022-12-28T13:23:00Z</dcterms:created>
  <dcterms:modified xsi:type="dcterms:W3CDTF">2022-12-28T13:23:00Z</dcterms:modified>
</cp:coreProperties>
</file>